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326F2" w14:textId="77777777" w:rsidR="008D0A03" w:rsidRPr="007F021E" w:rsidRDefault="008D0A03" w:rsidP="002F6845">
      <w:pPr>
        <w:jc w:val="both"/>
        <w:rPr>
          <w:rFonts w:ascii="Arial Narrow" w:hAnsi="Arial Narrow"/>
          <w:sz w:val="24"/>
          <w:szCs w:val="24"/>
          <w:lang w:val="bg-BG"/>
        </w:rPr>
      </w:pPr>
    </w:p>
    <w:p w14:paraId="7349DDBD" w14:textId="77777777" w:rsidR="007C3D87" w:rsidRPr="004B7C4C" w:rsidRDefault="007C3D87" w:rsidP="007C3D87">
      <w:pPr>
        <w:jc w:val="right"/>
        <w:rPr>
          <w:b/>
          <w:sz w:val="24"/>
          <w:szCs w:val="24"/>
          <w:lang w:val="bg-BG"/>
        </w:rPr>
      </w:pPr>
      <w:r w:rsidRPr="004B7C4C">
        <w:rPr>
          <w:b/>
          <w:sz w:val="24"/>
          <w:szCs w:val="24"/>
          <w:lang w:val="bg-BG"/>
        </w:rPr>
        <w:t>П</w:t>
      </w:r>
      <w:r>
        <w:rPr>
          <w:b/>
          <w:sz w:val="24"/>
          <w:szCs w:val="24"/>
          <w:lang w:val="bg-BG"/>
        </w:rPr>
        <w:t>риложение</w:t>
      </w:r>
      <w:r w:rsidRPr="004B7C4C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3</w:t>
      </w:r>
    </w:p>
    <w:p w14:paraId="73CC94F7" w14:textId="77777777" w:rsidR="00802EEE" w:rsidRPr="007C3D87" w:rsidRDefault="00802EEE" w:rsidP="00A43CEF">
      <w:pPr>
        <w:jc w:val="center"/>
        <w:rPr>
          <w:b/>
          <w:sz w:val="24"/>
          <w:szCs w:val="24"/>
          <w:lang w:val="bg-BG"/>
        </w:rPr>
      </w:pPr>
    </w:p>
    <w:p w14:paraId="0A7BCAEF" w14:textId="77777777" w:rsidR="00802EEE" w:rsidRPr="00024EBC" w:rsidRDefault="00802EEE" w:rsidP="00A43CEF">
      <w:pPr>
        <w:jc w:val="center"/>
        <w:rPr>
          <w:b/>
          <w:sz w:val="24"/>
          <w:szCs w:val="24"/>
          <w:lang w:val="ru-RU"/>
        </w:rPr>
      </w:pPr>
      <w:r w:rsidRPr="007C3D87">
        <w:rPr>
          <w:b/>
          <w:sz w:val="24"/>
          <w:szCs w:val="24"/>
          <w:lang w:val="bg-BG"/>
        </w:rPr>
        <w:t xml:space="preserve">ТРЕТИРАНИЯ И МЕТОДИ ЗА НАРУШАВАНЕ НА ФИЗИОЛОГИЧНИЯ ПОКОЙ НА СЕМЕНАТА </w:t>
      </w:r>
    </w:p>
    <w:p w14:paraId="4A24E866" w14:textId="77777777" w:rsidR="00802EEE" w:rsidRPr="007C3D87" w:rsidRDefault="00802EEE" w:rsidP="00802EEE">
      <w:pPr>
        <w:ind w:left="720" w:hanging="720"/>
        <w:jc w:val="both"/>
        <w:rPr>
          <w:sz w:val="24"/>
          <w:szCs w:val="24"/>
          <w:lang w:val="bg-BG"/>
        </w:rPr>
      </w:pPr>
    </w:p>
    <w:p w14:paraId="2011CD8B" w14:textId="21D383CD" w:rsidR="003A4709" w:rsidRDefault="003D2F45" w:rsidP="003A4709">
      <w:pPr>
        <w:numPr>
          <w:ilvl w:val="0"/>
          <w:numId w:val="24"/>
        </w:numPr>
        <w:jc w:val="both"/>
        <w:rPr>
          <w:b/>
          <w:sz w:val="24"/>
          <w:szCs w:val="24"/>
          <w:lang w:val="bg-BG"/>
        </w:rPr>
      </w:pPr>
      <w:r w:rsidRPr="00A3382E">
        <w:rPr>
          <w:b/>
          <w:sz w:val="24"/>
          <w:szCs w:val="24"/>
          <w:lang w:val="bg-BG"/>
        </w:rPr>
        <w:t>МЕТОДИ ЗА НАРУШАВАНЕ НА ФИЗИОЛОГИЧНИЯ ПОКОЙ</w:t>
      </w:r>
    </w:p>
    <w:p w14:paraId="118B5E5A" w14:textId="52B3C6BD" w:rsidR="0033597F" w:rsidRPr="005B255F" w:rsidRDefault="0033597F" w:rsidP="0033597F">
      <w:pPr>
        <w:rPr>
          <w:sz w:val="24"/>
          <w:szCs w:val="24"/>
          <w:lang w:val="ru-RU"/>
        </w:rPr>
      </w:pPr>
    </w:p>
    <w:p w14:paraId="0C6F2E99" w14:textId="1371ECBB" w:rsidR="005B255F" w:rsidRPr="00C20B11" w:rsidRDefault="005B255F" w:rsidP="005B255F">
      <w:pPr>
        <w:shd w:val="clear" w:color="auto" w:fill="FFFF00"/>
        <w:ind w:firstLine="568"/>
        <w:jc w:val="both"/>
        <w:rPr>
          <w:sz w:val="24"/>
          <w:szCs w:val="24"/>
          <w:highlight w:val="yellow"/>
          <w:lang w:val="bg-BG"/>
        </w:rPr>
      </w:pPr>
      <w:r w:rsidRPr="00C20B11">
        <w:rPr>
          <w:sz w:val="24"/>
          <w:szCs w:val="24"/>
          <w:highlight w:val="yellow"/>
          <w:lang w:val="bg-BG"/>
        </w:rPr>
        <w:t>Възможността за латентност</w:t>
      </w:r>
      <w:r w:rsidR="00C20B11">
        <w:rPr>
          <w:sz w:val="24"/>
          <w:szCs w:val="24"/>
          <w:highlight w:val="yellow"/>
          <w:lang w:val="en-US"/>
        </w:rPr>
        <w:t xml:space="preserve"> не може да </w:t>
      </w:r>
      <w:r w:rsidR="00C20B11">
        <w:rPr>
          <w:sz w:val="24"/>
          <w:szCs w:val="24"/>
          <w:highlight w:val="yellow"/>
          <w:lang w:val="bg-BG"/>
        </w:rPr>
        <w:t>бъде установ</w:t>
      </w:r>
      <w:r w:rsidR="00B72D02">
        <w:rPr>
          <w:sz w:val="24"/>
          <w:szCs w:val="24"/>
          <w:highlight w:val="yellow"/>
          <w:lang w:val="bg-BG"/>
        </w:rPr>
        <w:t>е</w:t>
      </w:r>
      <w:r w:rsidR="00C20B11">
        <w:rPr>
          <w:sz w:val="24"/>
          <w:szCs w:val="24"/>
          <w:highlight w:val="yellow"/>
          <w:lang w:val="bg-BG"/>
        </w:rPr>
        <w:t xml:space="preserve">н преди </w:t>
      </w:r>
      <w:r w:rsidRPr="00C20B11">
        <w:rPr>
          <w:sz w:val="24"/>
          <w:szCs w:val="24"/>
          <w:highlight w:val="yellow"/>
          <w:lang w:val="bg-BG"/>
        </w:rPr>
        <w:t xml:space="preserve">провеждането на анализ за кълняемост. За много видове, при които </w:t>
      </w:r>
      <w:r w:rsidR="00C20B11" w:rsidRPr="00C20B11">
        <w:rPr>
          <w:sz w:val="24"/>
          <w:szCs w:val="24"/>
          <w:highlight w:val="yellow"/>
          <w:lang w:val="bg-BG"/>
        </w:rPr>
        <w:t>има</w:t>
      </w:r>
      <w:r w:rsidRPr="00C20B11">
        <w:rPr>
          <w:sz w:val="24"/>
          <w:szCs w:val="24"/>
          <w:highlight w:val="yellow"/>
          <w:lang w:val="bg-BG"/>
        </w:rPr>
        <w:t xml:space="preserve"> свежи непокълнали семена поради латентност, може да не се прилагат методи за нарушаване на физиологичния покой преди анализа за кълняемост. След приключване на анализа за кълняемост се отчита процентът на </w:t>
      </w:r>
      <w:r w:rsidR="00C20B11">
        <w:rPr>
          <w:sz w:val="24"/>
          <w:szCs w:val="24"/>
          <w:highlight w:val="yellow"/>
          <w:lang w:val="bg-BG"/>
        </w:rPr>
        <w:t xml:space="preserve">определените като </w:t>
      </w:r>
      <w:r w:rsidRPr="00C20B11">
        <w:rPr>
          <w:sz w:val="24"/>
          <w:szCs w:val="24"/>
          <w:highlight w:val="yellow"/>
          <w:lang w:val="bg-BG"/>
        </w:rPr>
        <w:t>свежи семена.</w:t>
      </w:r>
    </w:p>
    <w:p w14:paraId="205B6599" w14:textId="69AE3C61" w:rsidR="005B255F" w:rsidRPr="00C20B11" w:rsidRDefault="005B255F" w:rsidP="00B72D02">
      <w:pPr>
        <w:ind w:firstLine="568"/>
        <w:jc w:val="both"/>
        <w:rPr>
          <w:sz w:val="24"/>
          <w:szCs w:val="24"/>
          <w:highlight w:val="yellow"/>
          <w:lang w:val="bg-BG"/>
        </w:rPr>
      </w:pPr>
      <w:r w:rsidRPr="00C20B11">
        <w:rPr>
          <w:sz w:val="24"/>
          <w:szCs w:val="24"/>
          <w:highlight w:val="yellow"/>
          <w:lang w:val="bg-BG"/>
        </w:rPr>
        <w:t xml:space="preserve">Когато се </w:t>
      </w:r>
      <w:r w:rsidR="00C20B11">
        <w:rPr>
          <w:sz w:val="24"/>
          <w:szCs w:val="24"/>
          <w:highlight w:val="yellow"/>
          <w:lang w:val="bg-BG"/>
        </w:rPr>
        <w:t xml:space="preserve">предполага, че семената не са преминали физиологичния покой </w:t>
      </w:r>
      <w:r w:rsidRPr="00C20B11">
        <w:rPr>
          <w:sz w:val="24"/>
          <w:szCs w:val="24"/>
          <w:highlight w:val="yellow"/>
          <w:lang w:val="bg-BG"/>
        </w:rPr>
        <w:t>преди провеждането на анализ</w:t>
      </w:r>
      <w:r w:rsidR="00C20B11">
        <w:rPr>
          <w:sz w:val="24"/>
          <w:szCs w:val="24"/>
          <w:highlight w:val="yellow"/>
          <w:lang w:val="bg-BG"/>
        </w:rPr>
        <w:t>а</w:t>
      </w:r>
      <w:r w:rsidRPr="00C20B11">
        <w:rPr>
          <w:sz w:val="24"/>
          <w:szCs w:val="24"/>
          <w:highlight w:val="yellow"/>
          <w:lang w:val="bg-BG"/>
        </w:rPr>
        <w:t xml:space="preserve"> за кълняемост</w:t>
      </w:r>
      <w:r w:rsidR="00B72D02">
        <w:rPr>
          <w:sz w:val="24"/>
          <w:szCs w:val="24"/>
          <w:highlight w:val="yellow"/>
          <w:lang w:val="bg-BG"/>
        </w:rPr>
        <w:t xml:space="preserve"> се прилага метод от </w:t>
      </w:r>
      <w:r w:rsidRPr="00C20B11">
        <w:rPr>
          <w:sz w:val="24"/>
          <w:szCs w:val="24"/>
          <w:highlight w:val="yellow"/>
          <w:lang w:val="bg-BG"/>
        </w:rPr>
        <w:t xml:space="preserve"> Приложение 1 „Методи за кълняемост“, таблица 1, колона 6 </w:t>
      </w:r>
      <w:r w:rsidR="00B72D02">
        <w:rPr>
          <w:sz w:val="24"/>
          <w:szCs w:val="24"/>
          <w:highlight w:val="yellow"/>
          <w:lang w:val="bg-BG"/>
        </w:rPr>
        <w:t>.</w:t>
      </w:r>
    </w:p>
    <w:p w14:paraId="6D555308" w14:textId="50E20A8C" w:rsidR="005B255F" w:rsidRPr="00B72D02" w:rsidRDefault="005B255F" w:rsidP="005B255F">
      <w:pPr>
        <w:ind w:firstLine="568"/>
        <w:jc w:val="both"/>
        <w:rPr>
          <w:sz w:val="24"/>
          <w:szCs w:val="24"/>
          <w:lang w:val="bg-BG"/>
        </w:rPr>
      </w:pPr>
      <w:r w:rsidRPr="00B72D02">
        <w:rPr>
          <w:sz w:val="24"/>
          <w:szCs w:val="24"/>
          <w:highlight w:val="yellow"/>
          <w:lang w:val="bg-BG"/>
        </w:rPr>
        <w:t>Когато е необходимо да се извърши повторен анализ за кълняемост в лабораторията или по искане на заявителя, повторното анализиране с помощта на метод за нарушаване на физиологичния покой е от съществено значение. Най-добрият постигнат резултат трябва да бъде отчетен и методът трябва да бъде посочен в сертификата на ISTA.</w:t>
      </w:r>
    </w:p>
    <w:p w14:paraId="2EFACD45" w14:textId="35180D59" w:rsidR="003D6EA4" w:rsidRPr="00A3382E" w:rsidRDefault="003D6EA4" w:rsidP="009B748C">
      <w:pPr>
        <w:jc w:val="both"/>
        <w:rPr>
          <w:b/>
          <w:sz w:val="24"/>
          <w:szCs w:val="24"/>
          <w:lang w:val="bg-BG"/>
        </w:rPr>
      </w:pPr>
      <w:bookmarkStart w:id="0" w:name="_GoBack"/>
      <w:bookmarkEnd w:id="0"/>
    </w:p>
    <w:p w14:paraId="0BDA30C0" w14:textId="6F370F7A" w:rsidR="00C744D3" w:rsidRPr="0086673A" w:rsidRDefault="00802EEE" w:rsidP="00EF0117">
      <w:pPr>
        <w:numPr>
          <w:ilvl w:val="1"/>
          <w:numId w:val="24"/>
        </w:numPr>
        <w:ind w:left="0" w:firstLine="568"/>
        <w:jc w:val="both"/>
        <w:rPr>
          <w:color w:val="7030A0"/>
          <w:sz w:val="24"/>
          <w:lang w:val="bg-BG"/>
        </w:rPr>
      </w:pPr>
      <w:r w:rsidRPr="0086673A">
        <w:rPr>
          <w:b/>
          <w:sz w:val="24"/>
          <w:szCs w:val="24"/>
          <w:lang w:val="bg-BG"/>
        </w:rPr>
        <w:t>Охлаждане</w:t>
      </w:r>
      <w:r w:rsidRPr="0086673A">
        <w:rPr>
          <w:b/>
          <w:sz w:val="24"/>
          <w:lang w:val="bg-BG"/>
        </w:rPr>
        <w:t xml:space="preserve"> </w:t>
      </w:r>
      <w:r w:rsidRPr="0086673A">
        <w:rPr>
          <w:sz w:val="24"/>
          <w:lang w:val="bg-BG"/>
        </w:rPr>
        <w:t>– семената</w:t>
      </w:r>
      <w:r w:rsidR="00A239F9" w:rsidRPr="0086673A">
        <w:rPr>
          <w:sz w:val="24"/>
          <w:lang w:val="ru-RU"/>
        </w:rPr>
        <w:t xml:space="preserve"> </w:t>
      </w:r>
      <w:r w:rsidRPr="0086673A">
        <w:rPr>
          <w:sz w:val="24"/>
          <w:lang w:val="bg-BG"/>
        </w:rPr>
        <w:t>за</w:t>
      </w:r>
      <w:r w:rsidR="00A3382E" w:rsidRPr="0086673A">
        <w:rPr>
          <w:sz w:val="24"/>
          <w:lang w:val="bg-BG"/>
        </w:rPr>
        <w:t xml:space="preserve"> анализ </w:t>
      </w:r>
      <w:r w:rsidR="005455BC" w:rsidRPr="0086673A">
        <w:rPr>
          <w:sz w:val="24"/>
          <w:lang w:val="bg-BG"/>
        </w:rPr>
        <w:t xml:space="preserve">за </w:t>
      </w:r>
      <w:r w:rsidR="00A3382E" w:rsidRPr="0086673A">
        <w:rPr>
          <w:sz w:val="24"/>
          <w:lang w:val="bg-BG"/>
        </w:rPr>
        <w:t>кълняемост се поставят</w:t>
      </w:r>
      <w:r w:rsidR="00DD0BF5" w:rsidRPr="0086673A">
        <w:rPr>
          <w:sz w:val="24"/>
          <w:lang w:val="bg-BG"/>
        </w:rPr>
        <w:t xml:space="preserve"> в контакт с влажния субстрат </w:t>
      </w:r>
      <w:r w:rsidRPr="0086673A">
        <w:rPr>
          <w:sz w:val="24"/>
          <w:lang w:val="bg-BG"/>
        </w:rPr>
        <w:t>при ниска температура</w:t>
      </w:r>
      <w:r w:rsidR="00DD0BF5" w:rsidRPr="0086673A">
        <w:rPr>
          <w:sz w:val="24"/>
          <w:lang w:val="bg-BG"/>
        </w:rPr>
        <w:t xml:space="preserve">, </w:t>
      </w:r>
      <w:r w:rsidRPr="0086673A">
        <w:rPr>
          <w:sz w:val="24"/>
          <w:lang w:val="bg-BG"/>
        </w:rPr>
        <w:t xml:space="preserve">след това се преместват </w:t>
      </w:r>
      <w:r w:rsidR="00C744D3" w:rsidRPr="0086673A">
        <w:rPr>
          <w:sz w:val="24"/>
          <w:lang w:val="bg-BG"/>
        </w:rPr>
        <w:t>при</w:t>
      </w:r>
      <w:r w:rsidR="0086673A" w:rsidRPr="0086673A">
        <w:rPr>
          <w:sz w:val="24"/>
          <w:lang w:val="bg-BG"/>
        </w:rPr>
        <w:t xml:space="preserve"> </w:t>
      </w:r>
      <w:r w:rsidR="00C744D3" w:rsidRPr="0086673A">
        <w:rPr>
          <w:sz w:val="24"/>
          <w:lang w:val="bg-BG"/>
        </w:rPr>
        <w:t>температурата, посочена в</w:t>
      </w:r>
      <w:r w:rsidR="00266660" w:rsidRPr="0086673A">
        <w:rPr>
          <w:sz w:val="24"/>
          <w:lang w:val="ru-RU"/>
        </w:rPr>
        <w:t xml:space="preserve"> </w:t>
      </w:r>
      <w:r w:rsidR="00266660" w:rsidRPr="0086673A">
        <w:rPr>
          <w:sz w:val="24"/>
          <w:lang w:val="bg-BG"/>
        </w:rPr>
        <w:t xml:space="preserve">Приложение 1 </w:t>
      </w:r>
      <w:r w:rsidR="0086673A" w:rsidRPr="0086673A">
        <w:rPr>
          <w:sz w:val="24"/>
          <w:lang w:val="bg-BG"/>
        </w:rPr>
        <w:t>Методи за кълняемост, таблица 1 за методите и продължителността на анализ кълняемост при различни видове</w:t>
      </w:r>
      <w:r w:rsidR="00C744D3" w:rsidRPr="0086673A">
        <w:rPr>
          <w:sz w:val="24"/>
          <w:lang w:val="bg-BG"/>
        </w:rPr>
        <w:t>, колона 3</w:t>
      </w:r>
      <w:r w:rsidR="00C744D3" w:rsidRPr="0086673A">
        <w:rPr>
          <w:color w:val="7030A0"/>
          <w:sz w:val="24"/>
          <w:lang w:val="bg-BG"/>
        </w:rPr>
        <w:t xml:space="preserve">. </w:t>
      </w:r>
      <w:r w:rsidR="00C744D3" w:rsidRPr="0086673A">
        <w:rPr>
          <w:sz w:val="24"/>
          <w:lang w:val="bg-BG"/>
        </w:rPr>
        <w:t xml:space="preserve">Температурите, предписани за предварително охлаждане, са тези, на които семената са изложени върху или вътре в субстрата. </w:t>
      </w:r>
      <w:r w:rsidR="00C744D3" w:rsidRPr="004854D8">
        <w:rPr>
          <w:sz w:val="24"/>
          <w:lang w:val="bg-BG"/>
        </w:rPr>
        <w:t xml:space="preserve">Те трябва да бъдат </w:t>
      </w:r>
      <w:r w:rsidR="004854D8" w:rsidRPr="004854D8">
        <w:rPr>
          <w:sz w:val="24"/>
          <w:lang w:val="bg-BG"/>
        </w:rPr>
        <w:t xml:space="preserve">с минимална разлика </w:t>
      </w:r>
      <w:r w:rsidR="00C744D3" w:rsidRPr="004854D8">
        <w:rPr>
          <w:sz w:val="24"/>
          <w:lang w:val="bg-BG"/>
        </w:rPr>
        <w:t>в целия апарат или стая за предварително охлаждане.</w:t>
      </w:r>
      <w:r w:rsidR="00C700C1" w:rsidRPr="004854D8">
        <w:rPr>
          <w:sz w:val="24"/>
          <w:lang w:val="bg-BG"/>
        </w:rPr>
        <w:t xml:space="preserve"> </w:t>
      </w:r>
      <w:r w:rsidR="00C744D3" w:rsidRPr="004854D8">
        <w:rPr>
          <w:sz w:val="24"/>
          <w:lang w:val="bg-BG"/>
        </w:rPr>
        <w:t xml:space="preserve"> </w:t>
      </w:r>
    </w:p>
    <w:p w14:paraId="66A1A8C8" w14:textId="72649E06" w:rsidR="00802EEE" w:rsidRPr="00A239F9" w:rsidRDefault="00802EEE" w:rsidP="00C744D3">
      <w:pPr>
        <w:jc w:val="both"/>
        <w:rPr>
          <w:sz w:val="24"/>
          <w:lang w:val="bg-BG"/>
        </w:rPr>
      </w:pPr>
      <w:r w:rsidRPr="00A239F9">
        <w:rPr>
          <w:sz w:val="24"/>
          <w:lang w:val="bg-BG"/>
        </w:rPr>
        <w:t>Семената от полски, зеленчукови, цветни и медицински</w:t>
      </w:r>
      <w:r w:rsidR="00DD0BF5" w:rsidRPr="00A239F9">
        <w:rPr>
          <w:sz w:val="24"/>
          <w:lang w:val="bg-BG"/>
        </w:rPr>
        <w:t xml:space="preserve"> култури </w:t>
      </w:r>
      <w:r w:rsidRPr="00A239F9">
        <w:rPr>
          <w:sz w:val="24"/>
          <w:lang w:val="bg-BG"/>
        </w:rPr>
        <w:t>обикновено се поставят при температура между 5 ºС и 10ºС за период до 7 дни. В някои случаи е необходимо удължаване на периода или повтаряне на охлаждането.</w:t>
      </w:r>
    </w:p>
    <w:p w14:paraId="62D4DCE4" w14:textId="77777777" w:rsidR="00055DB9" w:rsidRDefault="00055DB9" w:rsidP="00055DB9">
      <w:pPr>
        <w:ind w:left="568"/>
        <w:jc w:val="both"/>
        <w:rPr>
          <w:sz w:val="24"/>
          <w:lang w:val="bg-BG"/>
        </w:rPr>
      </w:pPr>
    </w:p>
    <w:p w14:paraId="1B2B07AC" w14:textId="76AE42B6" w:rsidR="00802EEE" w:rsidRPr="00A3382E" w:rsidRDefault="00A3382E" w:rsidP="00A3382E">
      <w:pPr>
        <w:ind w:firstLine="568"/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1.2. </w:t>
      </w:r>
      <w:r w:rsidR="00802EEE" w:rsidRPr="007C3D87">
        <w:rPr>
          <w:b/>
          <w:sz w:val="24"/>
          <w:szCs w:val="24"/>
          <w:lang w:val="bg-BG"/>
        </w:rPr>
        <w:t>Загряване</w:t>
      </w:r>
      <w:r>
        <w:rPr>
          <w:b/>
          <w:sz w:val="24"/>
          <w:szCs w:val="24"/>
          <w:lang w:val="bg-BG"/>
        </w:rPr>
        <w:t xml:space="preserve"> </w:t>
      </w:r>
      <w:r w:rsidR="007A1E83">
        <w:rPr>
          <w:b/>
          <w:sz w:val="24"/>
          <w:szCs w:val="24"/>
          <w:lang w:val="bg-BG"/>
        </w:rPr>
        <w:t>–</w:t>
      </w:r>
      <w:r w:rsidR="00802EEE" w:rsidRPr="00A3382E">
        <w:rPr>
          <w:b/>
          <w:sz w:val="24"/>
          <w:szCs w:val="24"/>
          <w:lang w:val="bg-BG"/>
        </w:rPr>
        <w:t xml:space="preserve"> </w:t>
      </w:r>
      <w:r w:rsidR="007A1E83" w:rsidRPr="004679FB">
        <w:rPr>
          <w:sz w:val="24"/>
          <w:szCs w:val="24"/>
          <w:lang w:val="bg-BG"/>
        </w:rPr>
        <w:t xml:space="preserve">сухите </w:t>
      </w:r>
      <w:r w:rsidR="00802EEE" w:rsidRPr="004679FB">
        <w:rPr>
          <w:sz w:val="24"/>
          <w:szCs w:val="24"/>
          <w:lang w:val="bg-BG"/>
        </w:rPr>
        <w:t>семена</w:t>
      </w:r>
      <w:r w:rsidR="00802EEE" w:rsidRPr="00A3382E">
        <w:rPr>
          <w:sz w:val="24"/>
          <w:szCs w:val="24"/>
          <w:lang w:val="bg-BG"/>
        </w:rPr>
        <w:t xml:space="preserve"> за </w:t>
      </w:r>
      <w:r w:rsidR="00C21B04">
        <w:rPr>
          <w:sz w:val="24"/>
          <w:szCs w:val="24"/>
          <w:lang w:val="bg-BG"/>
        </w:rPr>
        <w:t>анализ</w:t>
      </w:r>
      <w:r w:rsidR="00802EEE" w:rsidRPr="00A3382E">
        <w:rPr>
          <w:sz w:val="24"/>
          <w:szCs w:val="24"/>
          <w:lang w:val="bg-BG"/>
        </w:rPr>
        <w:t xml:space="preserve"> </w:t>
      </w:r>
      <w:r w:rsidR="005455BC">
        <w:rPr>
          <w:sz w:val="24"/>
          <w:szCs w:val="24"/>
          <w:lang w:val="bg-BG"/>
        </w:rPr>
        <w:t xml:space="preserve">за </w:t>
      </w:r>
      <w:r w:rsidR="00802EEE" w:rsidRPr="00A3382E">
        <w:rPr>
          <w:sz w:val="24"/>
          <w:szCs w:val="24"/>
          <w:lang w:val="bg-BG"/>
        </w:rPr>
        <w:t xml:space="preserve">кълняемост се загряват със свободно циркулиращ въздух с </w:t>
      </w:r>
      <w:r w:rsidR="00802EEE" w:rsidRPr="00A0628B">
        <w:rPr>
          <w:sz w:val="24"/>
          <w:szCs w:val="24"/>
          <w:lang w:val="bg-BG"/>
        </w:rPr>
        <w:t xml:space="preserve">температура </w:t>
      </w:r>
      <w:r w:rsidR="00DD0BF5" w:rsidRPr="00A0628B">
        <w:rPr>
          <w:sz w:val="24"/>
          <w:szCs w:val="24"/>
          <w:lang w:val="bg-BG"/>
        </w:rPr>
        <w:t xml:space="preserve">30 </w:t>
      </w:r>
      <w:r w:rsidR="005455BC">
        <w:rPr>
          <w:sz w:val="24"/>
          <w:szCs w:val="24"/>
          <w:lang w:val="bg-BG"/>
        </w:rPr>
        <w:t>–</w:t>
      </w:r>
      <w:r w:rsidR="00DD0BF5" w:rsidRPr="00A0628B">
        <w:rPr>
          <w:sz w:val="24"/>
          <w:szCs w:val="24"/>
          <w:lang w:val="bg-BG"/>
        </w:rPr>
        <w:t xml:space="preserve"> 35</w:t>
      </w:r>
      <w:r w:rsidR="005455BC">
        <w:rPr>
          <w:sz w:val="24"/>
          <w:szCs w:val="24"/>
          <w:lang w:val="bg-BG"/>
        </w:rPr>
        <w:t xml:space="preserve"> </w:t>
      </w:r>
      <w:r w:rsidR="00DD0BF5" w:rsidRPr="00A0628B">
        <w:rPr>
          <w:sz w:val="24"/>
          <w:szCs w:val="24"/>
          <w:lang w:val="bg-BG"/>
        </w:rPr>
        <w:t xml:space="preserve">ºС </w:t>
      </w:r>
      <w:r w:rsidR="00802EEE" w:rsidRPr="00A3382E">
        <w:rPr>
          <w:sz w:val="24"/>
          <w:szCs w:val="24"/>
          <w:lang w:val="bg-BG"/>
        </w:rPr>
        <w:t>за период до 7 дни, преди да се поставят при предписаните в таблицата условия. В някои случаи е необходимо удължаване на периода.</w:t>
      </w:r>
    </w:p>
    <w:p w14:paraId="5CD21A17" w14:textId="1642432B" w:rsidR="00FC0B43" w:rsidRPr="00024EBC" w:rsidRDefault="00802EEE" w:rsidP="00FC0B43">
      <w:pPr>
        <w:ind w:firstLine="568"/>
        <w:jc w:val="both"/>
        <w:rPr>
          <w:rFonts w:ascii="TimesNewRomanPS-BoldMT" w:hAnsi="TimesNewRomanPS-BoldMT" w:cs="TimesNewRomanPS-BoldMT"/>
          <w:b/>
          <w:bCs/>
          <w:lang w:val="ru-RU" w:eastAsia="en-US"/>
        </w:rPr>
      </w:pPr>
      <w:r w:rsidRPr="00A3382E">
        <w:rPr>
          <w:sz w:val="24"/>
          <w:szCs w:val="24"/>
          <w:lang w:val="bg-BG"/>
        </w:rPr>
        <w:t xml:space="preserve">За някои тропични и субтропични видове се прилагат </w:t>
      </w:r>
      <w:r w:rsidR="00221FB4" w:rsidRPr="00A3382E">
        <w:rPr>
          <w:sz w:val="24"/>
          <w:szCs w:val="24"/>
          <w:lang w:val="bg-BG"/>
        </w:rPr>
        <w:t>п</w:t>
      </w:r>
      <w:r w:rsidRPr="00A3382E">
        <w:rPr>
          <w:sz w:val="24"/>
          <w:szCs w:val="24"/>
          <w:lang w:val="bg-BG"/>
        </w:rPr>
        <w:t xml:space="preserve">о-високи температури </w:t>
      </w:r>
      <w:r w:rsidR="005455BC">
        <w:rPr>
          <w:b/>
          <w:sz w:val="24"/>
          <w:szCs w:val="24"/>
          <w:lang w:val="bg-BG"/>
        </w:rPr>
        <w:t>–</w:t>
      </w:r>
      <w:r w:rsidRPr="00A3382E">
        <w:rPr>
          <w:sz w:val="24"/>
          <w:szCs w:val="24"/>
          <w:lang w:val="bg-BG"/>
        </w:rPr>
        <w:t xml:space="preserve">  </w:t>
      </w:r>
      <w:r w:rsidRPr="00FC0B43">
        <w:rPr>
          <w:i/>
          <w:sz w:val="24"/>
          <w:szCs w:val="24"/>
          <w:lang w:val="bg-BG"/>
        </w:rPr>
        <w:t>Arachis  hypogaea</w:t>
      </w:r>
      <w:r w:rsidRPr="00A3382E">
        <w:rPr>
          <w:sz w:val="24"/>
          <w:szCs w:val="24"/>
          <w:lang w:val="bg-BG"/>
        </w:rPr>
        <w:t>:</w:t>
      </w:r>
      <w:r w:rsidR="00FC0B43" w:rsidRPr="00024EBC">
        <w:rPr>
          <w:sz w:val="24"/>
          <w:szCs w:val="24"/>
          <w:lang w:val="ru-RU"/>
        </w:rPr>
        <w:t xml:space="preserve"> </w:t>
      </w:r>
      <w:r w:rsidRPr="00A3382E">
        <w:rPr>
          <w:sz w:val="24"/>
          <w:szCs w:val="24"/>
          <w:lang w:val="bg-BG"/>
        </w:rPr>
        <w:t xml:space="preserve">40 °C; </w:t>
      </w:r>
      <w:r w:rsidRPr="00FC0B43">
        <w:rPr>
          <w:i/>
          <w:sz w:val="24"/>
          <w:szCs w:val="24"/>
          <w:lang w:val="bg-BG"/>
        </w:rPr>
        <w:t>Oryza sativa</w:t>
      </w:r>
      <w:r w:rsidRPr="00A3382E">
        <w:rPr>
          <w:sz w:val="24"/>
          <w:szCs w:val="24"/>
          <w:lang w:val="bg-BG"/>
        </w:rPr>
        <w:t>: 50 °C.</w:t>
      </w:r>
      <w:r w:rsidR="00FC0B43" w:rsidRPr="00024EBC">
        <w:rPr>
          <w:rFonts w:ascii="TimesNewRomanPS-BoldMT" w:hAnsi="TimesNewRomanPS-BoldMT" w:cs="TimesNewRomanPS-BoldMT"/>
          <w:b/>
          <w:bCs/>
          <w:lang w:val="ru-RU" w:eastAsia="en-US"/>
        </w:rPr>
        <w:t xml:space="preserve"> </w:t>
      </w:r>
    </w:p>
    <w:p w14:paraId="033FBE93" w14:textId="77777777" w:rsidR="00055DB9" w:rsidRPr="00FC0B43" w:rsidRDefault="00055DB9" w:rsidP="00FC0B43">
      <w:pPr>
        <w:ind w:firstLine="568"/>
        <w:jc w:val="both"/>
        <w:rPr>
          <w:sz w:val="24"/>
          <w:szCs w:val="24"/>
          <w:lang w:val="bg-BG"/>
        </w:rPr>
      </w:pPr>
    </w:p>
    <w:p w14:paraId="3F7EB531" w14:textId="77777777" w:rsidR="00802EEE" w:rsidRPr="00A3382E" w:rsidRDefault="00A3382E" w:rsidP="00A3382E">
      <w:pPr>
        <w:ind w:firstLine="568"/>
        <w:jc w:val="both"/>
        <w:rPr>
          <w:b/>
          <w:sz w:val="24"/>
          <w:szCs w:val="24"/>
          <w:lang w:val="bg-BG"/>
        </w:rPr>
      </w:pPr>
      <w:r w:rsidRPr="00A3382E">
        <w:rPr>
          <w:b/>
          <w:sz w:val="24"/>
          <w:szCs w:val="24"/>
          <w:lang w:val="bg-BG"/>
        </w:rPr>
        <w:t xml:space="preserve">1.3. </w:t>
      </w:r>
      <w:r w:rsidR="00802EEE" w:rsidRPr="00A3382E">
        <w:rPr>
          <w:b/>
          <w:sz w:val="24"/>
          <w:szCs w:val="24"/>
          <w:lang w:val="bg-BG"/>
        </w:rPr>
        <w:t xml:space="preserve">Светлина </w:t>
      </w:r>
    </w:p>
    <w:p w14:paraId="01AA559B" w14:textId="182691EC" w:rsidR="00C82E8F" w:rsidRPr="00631EBB" w:rsidRDefault="00802EEE" w:rsidP="00A3382E">
      <w:pPr>
        <w:ind w:firstLine="568"/>
        <w:jc w:val="both"/>
        <w:rPr>
          <w:sz w:val="24"/>
          <w:szCs w:val="24"/>
          <w:lang w:val="bg-BG"/>
        </w:rPr>
      </w:pPr>
      <w:r w:rsidRPr="00A3382E">
        <w:rPr>
          <w:sz w:val="24"/>
          <w:szCs w:val="24"/>
          <w:lang w:val="bg-BG"/>
        </w:rPr>
        <w:t>Когато</w:t>
      </w:r>
      <w:r w:rsidR="00837813">
        <w:rPr>
          <w:sz w:val="24"/>
          <w:szCs w:val="24"/>
          <w:lang w:val="bg-BG"/>
        </w:rPr>
        <w:t xml:space="preserve"> в </w:t>
      </w:r>
      <w:r w:rsidR="00837813" w:rsidRPr="00A239F9">
        <w:rPr>
          <w:sz w:val="24"/>
          <w:szCs w:val="24"/>
          <w:lang w:val="bg-BG"/>
        </w:rPr>
        <w:t>Т</w:t>
      </w:r>
      <w:r w:rsidRPr="00A239F9">
        <w:rPr>
          <w:sz w:val="24"/>
          <w:szCs w:val="24"/>
          <w:lang w:val="bg-BG"/>
        </w:rPr>
        <w:t>аблица</w:t>
      </w:r>
      <w:r w:rsidR="00837813" w:rsidRPr="00A239F9">
        <w:rPr>
          <w:sz w:val="24"/>
          <w:szCs w:val="24"/>
          <w:lang w:val="bg-BG"/>
        </w:rPr>
        <w:t xml:space="preserve"> 1</w:t>
      </w:r>
      <w:r w:rsidR="00A239F9">
        <w:rPr>
          <w:sz w:val="24"/>
          <w:szCs w:val="24"/>
          <w:lang w:val="bg-BG"/>
        </w:rPr>
        <w:t xml:space="preserve"> на</w:t>
      </w:r>
      <w:r w:rsidR="00837813" w:rsidRPr="00A239F9">
        <w:rPr>
          <w:sz w:val="24"/>
          <w:szCs w:val="24"/>
          <w:lang w:val="bg-BG"/>
        </w:rPr>
        <w:t xml:space="preserve"> </w:t>
      </w:r>
      <w:r w:rsidR="00A239F9">
        <w:rPr>
          <w:sz w:val="24"/>
          <w:szCs w:val="24"/>
          <w:lang w:val="bg-BG"/>
        </w:rPr>
        <w:t xml:space="preserve">Приложение 1 </w:t>
      </w:r>
      <w:r w:rsidRPr="00A239F9">
        <w:rPr>
          <w:sz w:val="24"/>
          <w:szCs w:val="24"/>
          <w:lang w:val="bg-BG"/>
        </w:rPr>
        <w:t xml:space="preserve">на </w:t>
      </w:r>
      <w:r w:rsidRPr="00A3382E">
        <w:rPr>
          <w:sz w:val="24"/>
          <w:szCs w:val="24"/>
          <w:lang w:val="bg-BG"/>
        </w:rPr>
        <w:t>тази процедура е предписано използване на светлина</w:t>
      </w:r>
      <w:r w:rsidR="00C82E8F">
        <w:rPr>
          <w:sz w:val="24"/>
          <w:szCs w:val="24"/>
          <w:lang w:val="bg-BG"/>
        </w:rPr>
        <w:t>.</w:t>
      </w:r>
      <w:r w:rsidRPr="00A3382E">
        <w:rPr>
          <w:sz w:val="24"/>
          <w:szCs w:val="24"/>
          <w:lang w:val="bg-BG"/>
        </w:rPr>
        <w:t xml:space="preserve"> </w:t>
      </w:r>
      <w:r w:rsidR="00C82E8F">
        <w:rPr>
          <w:sz w:val="24"/>
          <w:szCs w:val="24"/>
          <w:lang w:val="bg-BG"/>
        </w:rPr>
        <w:t xml:space="preserve">Пробите </w:t>
      </w:r>
      <w:r w:rsidR="00C82E8F" w:rsidRPr="00C82E8F">
        <w:rPr>
          <w:sz w:val="24"/>
          <w:szCs w:val="24"/>
          <w:lang w:val="bg-BG"/>
        </w:rPr>
        <w:t>трябва да бъдат осветени най-малко 8 часа на всеки 24 часа цикъл</w:t>
      </w:r>
      <w:r w:rsidRPr="00A3382E">
        <w:rPr>
          <w:sz w:val="24"/>
          <w:szCs w:val="24"/>
          <w:lang w:val="bg-BG"/>
        </w:rPr>
        <w:t xml:space="preserve"> </w:t>
      </w:r>
      <w:r w:rsidR="00C82E8F" w:rsidRPr="00C82E8F">
        <w:rPr>
          <w:sz w:val="24"/>
          <w:szCs w:val="24"/>
          <w:lang w:val="bg-BG"/>
        </w:rPr>
        <w:t xml:space="preserve">и по време на високотемпературния период, когато семената покълват при редуващи се </w:t>
      </w:r>
      <w:r w:rsidR="00C82E8F" w:rsidRPr="0036730C">
        <w:rPr>
          <w:sz w:val="24"/>
          <w:szCs w:val="24"/>
          <w:lang w:val="bg-BG"/>
        </w:rPr>
        <w:t>температури</w:t>
      </w:r>
      <w:r w:rsidR="00631EBB" w:rsidRPr="0086673A">
        <w:rPr>
          <w:sz w:val="24"/>
          <w:szCs w:val="24"/>
          <w:lang w:val="ru-RU"/>
        </w:rPr>
        <w:t>.</w:t>
      </w:r>
      <w:r w:rsidR="00C82E8F" w:rsidRPr="0036730C" w:rsidDel="00C82E8F">
        <w:rPr>
          <w:sz w:val="24"/>
          <w:szCs w:val="24"/>
          <w:lang w:val="bg-BG"/>
        </w:rPr>
        <w:t xml:space="preserve"> </w:t>
      </w:r>
      <w:r w:rsidR="00C82E8F" w:rsidRPr="0036730C">
        <w:rPr>
          <w:rFonts w:eastAsia="Calibri"/>
          <w:sz w:val="24"/>
          <w:szCs w:val="24"/>
          <w:lang w:val="bg-BG" w:eastAsia="en-US"/>
        </w:rPr>
        <w:t>Светлината трябва да се генерира от лампи или LED еквиваленти между 3000 K (неутрално бяло) до 4000 K (студено бяло).</w:t>
      </w:r>
      <w:r w:rsidR="00C82E8F" w:rsidRPr="00631EBB">
        <w:rPr>
          <w:rFonts w:eastAsia="Calibri"/>
          <w:sz w:val="24"/>
          <w:szCs w:val="24"/>
          <w:lang w:val="bg-BG" w:eastAsia="en-US"/>
        </w:rPr>
        <w:t xml:space="preserve"> </w:t>
      </w:r>
    </w:p>
    <w:p w14:paraId="7AF9DD96" w14:textId="363C147A" w:rsidR="00802EEE" w:rsidRPr="00024EBC" w:rsidRDefault="00FC0B43" w:rsidP="00A3382E">
      <w:pPr>
        <w:ind w:firstLine="56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Светлина се препоръчва за някои тропични и субтропични видове </w:t>
      </w:r>
      <w:r w:rsidR="005455BC">
        <w:rPr>
          <w:b/>
          <w:sz w:val="24"/>
          <w:szCs w:val="24"/>
          <w:lang w:val="bg-BG"/>
        </w:rPr>
        <w:t xml:space="preserve">– </w:t>
      </w:r>
      <w:r w:rsidRPr="00FC0B43">
        <w:rPr>
          <w:i/>
          <w:iCs/>
          <w:sz w:val="24"/>
          <w:szCs w:val="24"/>
          <w:lang w:val="en-US"/>
        </w:rPr>
        <w:t>Chloris</w:t>
      </w:r>
      <w:r w:rsidRPr="00024EBC">
        <w:rPr>
          <w:i/>
          <w:iCs/>
          <w:sz w:val="24"/>
          <w:szCs w:val="24"/>
          <w:lang w:val="bg-BG"/>
        </w:rPr>
        <w:t xml:space="preserve"> </w:t>
      </w:r>
      <w:r w:rsidRPr="00FC0B43">
        <w:rPr>
          <w:i/>
          <w:iCs/>
          <w:sz w:val="24"/>
          <w:szCs w:val="24"/>
          <w:lang w:val="en-US"/>
        </w:rPr>
        <w:t>gayana</w:t>
      </w:r>
      <w:r w:rsidRPr="00024EBC">
        <w:rPr>
          <w:i/>
          <w:iCs/>
          <w:sz w:val="24"/>
          <w:szCs w:val="24"/>
          <w:lang w:val="bg-BG"/>
        </w:rPr>
        <w:t xml:space="preserve">, </w:t>
      </w:r>
      <w:r w:rsidRPr="00FC0B43">
        <w:rPr>
          <w:i/>
          <w:iCs/>
          <w:sz w:val="24"/>
          <w:szCs w:val="24"/>
          <w:lang w:val="en-US"/>
        </w:rPr>
        <w:t>Cynodon</w:t>
      </w:r>
      <w:r w:rsidRPr="00024EBC">
        <w:rPr>
          <w:i/>
          <w:iCs/>
          <w:sz w:val="24"/>
          <w:szCs w:val="24"/>
          <w:lang w:val="bg-BG"/>
        </w:rPr>
        <w:t xml:space="preserve"> </w:t>
      </w:r>
      <w:r w:rsidRPr="00FC0B43">
        <w:rPr>
          <w:i/>
          <w:iCs/>
          <w:sz w:val="24"/>
          <w:szCs w:val="24"/>
          <w:lang w:val="en-US"/>
        </w:rPr>
        <w:t>dactylon</w:t>
      </w:r>
      <w:r w:rsidRPr="00024EBC">
        <w:rPr>
          <w:sz w:val="24"/>
          <w:szCs w:val="24"/>
          <w:lang w:val="bg-BG"/>
        </w:rPr>
        <w:t>.</w:t>
      </w:r>
      <w:r w:rsidR="00C82E8F">
        <w:rPr>
          <w:sz w:val="24"/>
          <w:szCs w:val="24"/>
          <w:lang w:val="bg-BG"/>
        </w:rPr>
        <w:t>(за национални цели)</w:t>
      </w:r>
    </w:p>
    <w:p w14:paraId="5EB6AA98" w14:textId="77777777" w:rsidR="00055DB9" w:rsidRPr="00FC0B43" w:rsidRDefault="00055DB9" w:rsidP="00A3382E">
      <w:pPr>
        <w:ind w:firstLine="568"/>
        <w:jc w:val="both"/>
        <w:rPr>
          <w:sz w:val="24"/>
          <w:szCs w:val="24"/>
          <w:lang w:val="bg-BG"/>
        </w:rPr>
      </w:pPr>
    </w:p>
    <w:p w14:paraId="49594301" w14:textId="77777777" w:rsidR="001E21D2" w:rsidRDefault="001E21D2" w:rsidP="00A3382E">
      <w:pPr>
        <w:ind w:firstLine="568"/>
        <w:jc w:val="both"/>
        <w:rPr>
          <w:b/>
          <w:sz w:val="24"/>
          <w:szCs w:val="24"/>
          <w:lang w:val="bg-BG"/>
        </w:rPr>
      </w:pPr>
    </w:p>
    <w:p w14:paraId="20BB60AA" w14:textId="479C1187" w:rsidR="00802EEE" w:rsidRPr="00A3382E" w:rsidRDefault="00A3382E" w:rsidP="00A3382E">
      <w:pPr>
        <w:ind w:firstLine="568"/>
        <w:jc w:val="both"/>
        <w:rPr>
          <w:b/>
          <w:sz w:val="24"/>
          <w:szCs w:val="24"/>
          <w:lang w:val="bg-BG"/>
        </w:rPr>
      </w:pPr>
      <w:r w:rsidRPr="00A3382E">
        <w:rPr>
          <w:b/>
          <w:sz w:val="24"/>
          <w:szCs w:val="24"/>
          <w:lang w:val="bg-BG"/>
        </w:rPr>
        <w:t xml:space="preserve">1.4. </w:t>
      </w:r>
      <w:r w:rsidR="00802EEE" w:rsidRPr="00A3382E">
        <w:rPr>
          <w:b/>
          <w:sz w:val="24"/>
          <w:szCs w:val="24"/>
          <w:lang w:val="bg-BG"/>
        </w:rPr>
        <w:t xml:space="preserve">Третиране с КNOз </w:t>
      </w:r>
    </w:p>
    <w:p w14:paraId="4F780C42" w14:textId="3414EA09" w:rsidR="00E80EFC" w:rsidRPr="00024EBC" w:rsidRDefault="00802EEE" w:rsidP="00E80EFC">
      <w:pPr>
        <w:ind w:firstLine="568"/>
        <w:jc w:val="both"/>
        <w:rPr>
          <w:rFonts w:ascii="TimesNewRomanPS-BoldMT" w:hAnsi="TimesNewRomanPS-BoldMT" w:cs="TimesNewRomanPS-BoldMT"/>
          <w:b/>
          <w:bCs/>
          <w:lang w:val="ru-RU" w:eastAsia="en-US"/>
        </w:rPr>
      </w:pPr>
      <w:r w:rsidRPr="00A3382E">
        <w:rPr>
          <w:sz w:val="24"/>
          <w:szCs w:val="24"/>
          <w:lang w:val="bg-BG"/>
        </w:rPr>
        <w:lastRenderedPageBreak/>
        <w:t xml:space="preserve">Когато  е предписано третиране с КNOз, субстратът се </w:t>
      </w:r>
      <w:r w:rsidRPr="00A239F9">
        <w:rPr>
          <w:sz w:val="24"/>
          <w:szCs w:val="24"/>
          <w:lang w:val="bg-BG"/>
        </w:rPr>
        <w:t>намокря</w:t>
      </w:r>
      <w:r w:rsidR="00837813" w:rsidRPr="00A239F9">
        <w:rPr>
          <w:sz w:val="24"/>
          <w:szCs w:val="24"/>
          <w:lang w:val="bg-BG"/>
        </w:rPr>
        <w:t xml:space="preserve"> вместо с вода</w:t>
      </w:r>
      <w:r w:rsidRPr="00A239F9">
        <w:rPr>
          <w:sz w:val="24"/>
          <w:szCs w:val="24"/>
          <w:lang w:val="bg-BG"/>
        </w:rPr>
        <w:t xml:space="preserve"> с 0.2% разтвор на КNOз. Разтворът се приготвя </w:t>
      </w:r>
      <w:r w:rsidR="00837813" w:rsidRPr="00A239F9">
        <w:rPr>
          <w:sz w:val="24"/>
          <w:szCs w:val="24"/>
          <w:lang w:val="bg-BG"/>
        </w:rPr>
        <w:t xml:space="preserve">като </w:t>
      </w:r>
      <w:r w:rsidRPr="00A239F9">
        <w:rPr>
          <w:sz w:val="24"/>
          <w:szCs w:val="24"/>
          <w:lang w:val="bg-BG"/>
        </w:rPr>
        <w:t>2g</w:t>
      </w:r>
      <w:r w:rsidR="00837813" w:rsidRPr="00A239F9">
        <w:rPr>
          <w:sz w:val="24"/>
          <w:szCs w:val="24"/>
          <w:lang w:val="bg-BG"/>
        </w:rPr>
        <w:t xml:space="preserve"> КNOз се разтварят </w:t>
      </w:r>
      <w:r w:rsidRPr="00A239F9">
        <w:rPr>
          <w:sz w:val="24"/>
          <w:szCs w:val="24"/>
          <w:lang w:val="bg-BG"/>
        </w:rPr>
        <w:t>в 1 литър вода. Ако по време на теста има необходимост от допълнително навл</w:t>
      </w:r>
      <w:r w:rsidRPr="00A3382E">
        <w:rPr>
          <w:sz w:val="24"/>
          <w:szCs w:val="24"/>
          <w:lang w:val="bg-BG"/>
        </w:rPr>
        <w:t xml:space="preserve">ажняване се </w:t>
      </w:r>
      <w:r w:rsidR="00D52675" w:rsidRPr="00A3382E">
        <w:rPr>
          <w:sz w:val="24"/>
          <w:szCs w:val="24"/>
          <w:lang w:val="bg-BG"/>
        </w:rPr>
        <w:t>използва</w:t>
      </w:r>
      <w:r w:rsidRPr="00A3382E">
        <w:rPr>
          <w:sz w:val="24"/>
          <w:szCs w:val="24"/>
          <w:lang w:val="bg-BG"/>
        </w:rPr>
        <w:t xml:space="preserve"> вода.</w:t>
      </w:r>
      <w:r w:rsidR="00E80EFC" w:rsidRPr="00024EBC">
        <w:rPr>
          <w:rFonts w:ascii="TimesNewRomanPS-BoldMT" w:hAnsi="TimesNewRomanPS-BoldMT" w:cs="TimesNewRomanPS-BoldMT"/>
          <w:b/>
          <w:bCs/>
          <w:lang w:val="ru-RU" w:eastAsia="en-US"/>
        </w:rPr>
        <w:t xml:space="preserve"> </w:t>
      </w:r>
    </w:p>
    <w:p w14:paraId="4B7B2A26" w14:textId="77777777" w:rsidR="00055DB9" w:rsidRPr="00024EBC" w:rsidRDefault="00055DB9" w:rsidP="00E80EFC">
      <w:pPr>
        <w:ind w:firstLine="568"/>
        <w:jc w:val="both"/>
        <w:rPr>
          <w:rFonts w:ascii="TimesNewRomanPS-BoldMT" w:hAnsi="TimesNewRomanPS-BoldMT" w:cs="TimesNewRomanPS-BoldMT"/>
          <w:b/>
          <w:bCs/>
          <w:lang w:val="ru-RU" w:eastAsia="en-US"/>
        </w:rPr>
      </w:pPr>
    </w:p>
    <w:p w14:paraId="4F0CDC67" w14:textId="56B817DE" w:rsidR="00802EEE" w:rsidRPr="003E5E48" w:rsidRDefault="00A3382E" w:rsidP="00FF03E1">
      <w:pPr>
        <w:ind w:firstLine="568"/>
        <w:jc w:val="both"/>
        <w:rPr>
          <w:sz w:val="24"/>
          <w:lang w:val="bg-BG"/>
        </w:rPr>
      </w:pPr>
      <w:r w:rsidRPr="00A3382E">
        <w:rPr>
          <w:b/>
          <w:sz w:val="24"/>
          <w:szCs w:val="24"/>
          <w:lang w:val="bg-BG"/>
        </w:rPr>
        <w:t xml:space="preserve">1.5. </w:t>
      </w:r>
      <w:r w:rsidR="00802EEE" w:rsidRPr="00A3382E">
        <w:rPr>
          <w:b/>
          <w:sz w:val="24"/>
          <w:szCs w:val="24"/>
          <w:lang w:val="bg-BG"/>
        </w:rPr>
        <w:t>Третиране с гиберелинова киселина GAз</w:t>
      </w:r>
      <w:r w:rsidR="00802EEE" w:rsidRPr="00A3382E">
        <w:rPr>
          <w:sz w:val="24"/>
          <w:szCs w:val="24"/>
          <w:lang w:val="bg-BG"/>
        </w:rPr>
        <w:t xml:space="preserve"> </w:t>
      </w:r>
      <w:r w:rsidR="00802EEE" w:rsidRPr="007C3D87">
        <w:rPr>
          <w:sz w:val="24"/>
          <w:lang w:val="bg-BG"/>
        </w:rPr>
        <w:t xml:space="preserve">– </w:t>
      </w:r>
      <w:r w:rsidR="005455BC">
        <w:rPr>
          <w:sz w:val="24"/>
          <w:lang w:val="bg-BG"/>
        </w:rPr>
        <w:t>т</w:t>
      </w:r>
      <w:r w:rsidR="005455BC" w:rsidRPr="007C3D87">
        <w:rPr>
          <w:sz w:val="24"/>
          <w:lang w:val="bg-BG"/>
        </w:rPr>
        <w:t xml:space="preserve">ова </w:t>
      </w:r>
      <w:r w:rsidR="00802EEE" w:rsidRPr="007C3D87">
        <w:rPr>
          <w:sz w:val="24"/>
          <w:lang w:val="bg-BG"/>
        </w:rPr>
        <w:t xml:space="preserve">третиране се препоръчва главно за следните видове: </w:t>
      </w:r>
      <w:r w:rsidR="00802EEE" w:rsidRPr="007C3D87">
        <w:rPr>
          <w:i/>
          <w:sz w:val="24"/>
        </w:rPr>
        <w:t>Avena</w:t>
      </w:r>
      <w:r w:rsidR="00802EEE" w:rsidRPr="007C3D87">
        <w:rPr>
          <w:i/>
          <w:sz w:val="24"/>
          <w:lang w:val="bg-BG"/>
        </w:rPr>
        <w:t xml:space="preserve"> </w:t>
      </w:r>
      <w:r w:rsidR="00802EEE" w:rsidRPr="007C3D87">
        <w:rPr>
          <w:i/>
          <w:sz w:val="24"/>
        </w:rPr>
        <w:t>sativa</w:t>
      </w:r>
      <w:r w:rsidR="00802EEE" w:rsidRPr="007C3D87">
        <w:rPr>
          <w:i/>
          <w:sz w:val="24"/>
          <w:lang w:val="bg-BG"/>
        </w:rPr>
        <w:t xml:space="preserve">, </w:t>
      </w:r>
      <w:r w:rsidR="00802EEE" w:rsidRPr="007C3D87">
        <w:rPr>
          <w:i/>
          <w:sz w:val="24"/>
        </w:rPr>
        <w:t>Hordeum</w:t>
      </w:r>
      <w:r w:rsidR="00802EEE" w:rsidRPr="007C3D87">
        <w:rPr>
          <w:i/>
          <w:sz w:val="24"/>
          <w:lang w:val="bg-BG"/>
        </w:rPr>
        <w:t xml:space="preserve"> </w:t>
      </w:r>
      <w:r w:rsidR="00802EEE" w:rsidRPr="007C3D87">
        <w:rPr>
          <w:i/>
          <w:sz w:val="24"/>
        </w:rPr>
        <w:t>vulgare</w:t>
      </w:r>
      <w:r w:rsidR="00802EEE" w:rsidRPr="007C3D87">
        <w:rPr>
          <w:i/>
          <w:sz w:val="24"/>
          <w:lang w:val="bg-BG"/>
        </w:rPr>
        <w:t xml:space="preserve">, </w:t>
      </w:r>
      <w:r w:rsidR="00802EEE" w:rsidRPr="007C3D87">
        <w:rPr>
          <w:i/>
          <w:sz w:val="24"/>
        </w:rPr>
        <w:t>Secale</w:t>
      </w:r>
      <w:r w:rsidR="00802EEE" w:rsidRPr="007C3D87">
        <w:rPr>
          <w:i/>
          <w:sz w:val="24"/>
          <w:lang w:val="bg-BG"/>
        </w:rPr>
        <w:t xml:space="preserve"> </w:t>
      </w:r>
      <w:r w:rsidR="00802EEE" w:rsidRPr="007C3D87">
        <w:rPr>
          <w:i/>
          <w:sz w:val="24"/>
        </w:rPr>
        <w:t>cereale</w:t>
      </w:r>
      <w:r w:rsidR="00802EEE" w:rsidRPr="007C3D87">
        <w:rPr>
          <w:i/>
          <w:sz w:val="24"/>
          <w:lang w:val="bg-BG"/>
        </w:rPr>
        <w:t xml:space="preserve">, </w:t>
      </w:r>
      <w:r w:rsidR="00802EEE" w:rsidRPr="007C3D87">
        <w:rPr>
          <w:i/>
          <w:sz w:val="24"/>
        </w:rPr>
        <w:t>x</w:t>
      </w:r>
      <w:r w:rsidR="00802EEE" w:rsidRPr="007C3D87">
        <w:rPr>
          <w:i/>
          <w:sz w:val="24"/>
          <w:lang w:val="bg-BG"/>
        </w:rPr>
        <w:t xml:space="preserve"> </w:t>
      </w:r>
      <w:r w:rsidR="00802EEE" w:rsidRPr="007C3D87">
        <w:rPr>
          <w:i/>
          <w:sz w:val="24"/>
        </w:rPr>
        <w:t>Triticosecale</w:t>
      </w:r>
      <w:r w:rsidR="00802EEE" w:rsidRPr="007C3D87">
        <w:rPr>
          <w:i/>
          <w:sz w:val="24"/>
          <w:lang w:val="bg-BG"/>
        </w:rPr>
        <w:t xml:space="preserve">, </w:t>
      </w:r>
      <w:r w:rsidR="00F43631" w:rsidRPr="00C21B04">
        <w:rPr>
          <w:i/>
          <w:sz w:val="24"/>
        </w:rPr>
        <w:t>Triticum</w:t>
      </w:r>
      <w:r w:rsidR="00F43631" w:rsidRPr="0086673A">
        <w:rPr>
          <w:i/>
          <w:sz w:val="24"/>
          <w:lang w:val="ru-RU"/>
        </w:rPr>
        <w:t xml:space="preserve"> </w:t>
      </w:r>
      <w:r w:rsidR="00F43631" w:rsidRPr="00C21B04">
        <w:rPr>
          <w:i/>
          <w:sz w:val="24"/>
        </w:rPr>
        <w:t>aestivum</w:t>
      </w:r>
      <w:r w:rsidR="00F43631" w:rsidRPr="0086673A">
        <w:rPr>
          <w:i/>
          <w:sz w:val="24"/>
          <w:lang w:val="ru-RU"/>
        </w:rPr>
        <w:t xml:space="preserve"> </w:t>
      </w:r>
      <w:r w:rsidR="00F43631" w:rsidRPr="00C21B04">
        <w:rPr>
          <w:iCs/>
          <w:sz w:val="24"/>
        </w:rPr>
        <w:t>L</w:t>
      </w:r>
      <w:r w:rsidR="00F43631" w:rsidRPr="0086673A">
        <w:rPr>
          <w:i/>
          <w:sz w:val="24"/>
          <w:lang w:val="ru-RU"/>
        </w:rPr>
        <w:t xml:space="preserve">. </w:t>
      </w:r>
      <w:r w:rsidR="00F43631" w:rsidRPr="00C21B04">
        <w:rPr>
          <w:i/>
          <w:sz w:val="24"/>
        </w:rPr>
        <w:t>subsp</w:t>
      </w:r>
      <w:r w:rsidR="00F43631" w:rsidRPr="0086673A">
        <w:rPr>
          <w:i/>
          <w:sz w:val="24"/>
          <w:lang w:val="ru-RU"/>
        </w:rPr>
        <w:t xml:space="preserve">. </w:t>
      </w:r>
      <w:r w:rsidR="00F43631" w:rsidRPr="00C21B04">
        <w:rPr>
          <w:i/>
          <w:sz w:val="24"/>
        </w:rPr>
        <w:t>aestivum</w:t>
      </w:r>
      <w:r w:rsidR="00F43631" w:rsidRPr="0086673A">
        <w:rPr>
          <w:i/>
          <w:sz w:val="24"/>
          <w:lang w:val="ru-RU"/>
        </w:rPr>
        <w:t xml:space="preserve"> </w:t>
      </w:r>
      <w:r w:rsidR="00802EEE" w:rsidRPr="007C3D87">
        <w:rPr>
          <w:sz w:val="24"/>
          <w:lang w:val="bg-BG"/>
        </w:rPr>
        <w:t xml:space="preserve">и </w:t>
      </w:r>
      <w:r w:rsidR="00802EEE" w:rsidRPr="007C3D87">
        <w:rPr>
          <w:i/>
          <w:sz w:val="24"/>
        </w:rPr>
        <w:t>Valerianella</w:t>
      </w:r>
      <w:r w:rsidR="00802EEE" w:rsidRPr="007C3D87">
        <w:rPr>
          <w:i/>
          <w:sz w:val="24"/>
          <w:lang w:val="bg-BG"/>
        </w:rPr>
        <w:t xml:space="preserve"> </w:t>
      </w:r>
      <w:r w:rsidR="00802EEE" w:rsidRPr="007C3D87">
        <w:rPr>
          <w:i/>
          <w:sz w:val="24"/>
        </w:rPr>
        <w:t>locusta</w:t>
      </w:r>
      <w:r w:rsidR="00802EEE" w:rsidRPr="007C3D87">
        <w:rPr>
          <w:i/>
          <w:sz w:val="24"/>
          <w:lang w:val="bg-BG"/>
        </w:rPr>
        <w:t>.</w:t>
      </w:r>
      <w:r w:rsidR="00802EEE" w:rsidRPr="007C3D87">
        <w:rPr>
          <w:sz w:val="24"/>
          <w:lang w:val="bg-BG"/>
        </w:rPr>
        <w:t xml:space="preserve"> Субстрата за</w:t>
      </w:r>
      <w:r w:rsidR="00837813">
        <w:rPr>
          <w:sz w:val="24"/>
          <w:lang w:val="bg-BG"/>
        </w:rPr>
        <w:t xml:space="preserve"> </w:t>
      </w:r>
      <w:r w:rsidR="00837813" w:rsidRPr="003E5E48">
        <w:rPr>
          <w:sz w:val="24"/>
          <w:lang w:val="bg-BG"/>
        </w:rPr>
        <w:t xml:space="preserve">покълване на семената </w:t>
      </w:r>
      <w:r w:rsidR="00802EEE" w:rsidRPr="003E5E48">
        <w:rPr>
          <w:sz w:val="24"/>
          <w:lang w:val="bg-BG"/>
        </w:rPr>
        <w:t xml:space="preserve">се </w:t>
      </w:r>
      <w:r w:rsidR="00802EEE" w:rsidRPr="007C3D87">
        <w:rPr>
          <w:sz w:val="24"/>
          <w:lang w:val="bg-BG"/>
        </w:rPr>
        <w:t xml:space="preserve">намокря с 0.05% разтвор на </w:t>
      </w:r>
      <w:r w:rsidR="00802EEE" w:rsidRPr="007C3D87">
        <w:rPr>
          <w:sz w:val="24"/>
        </w:rPr>
        <w:t>GA</w:t>
      </w:r>
      <w:r w:rsidR="00802EEE" w:rsidRPr="007C3D87">
        <w:rPr>
          <w:sz w:val="24"/>
          <w:lang w:val="bg-BG"/>
        </w:rPr>
        <w:t>з, получен при разтваряне на 0.5</w:t>
      </w:r>
      <w:r w:rsidR="00802EEE" w:rsidRPr="007C3D87">
        <w:rPr>
          <w:sz w:val="24"/>
        </w:rPr>
        <w:t>g</w:t>
      </w:r>
      <w:r w:rsidR="00802EEE" w:rsidRPr="007C3D87">
        <w:rPr>
          <w:sz w:val="24"/>
          <w:lang w:val="bg-BG"/>
        </w:rPr>
        <w:t xml:space="preserve"> </w:t>
      </w:r>
      <w:r w:rsidR="00FC53B7" w:rsidRPr="003E5E48">
        <w:rPr>
          <w:b/>
          <w:sz w:val="24"/>
          <w:szCs w:val="24"/>
          <w:lang w:val="bg-BG"/>
        </w:rPr>
        <w:t>GAз</w:t>
      </w:r>
      <w:r w:rsidR="00FC53B7" w:rsidRPr="00A3382E">
        <w:rPr>
          <w:sz w:val="24"/>
          <w:szCs w:val="24"/>
          <w:lang w:val="bg-BG"/>
        </w:rPr>
        <w:t xml:space="preserve"> </w:t>
      </w:r>
      <w:r w:rsidR="00802EEE" w:rsidRPr="007C3D87">
        <w:rPr>
          <w:sz w:val="24"/>
          <w:lang w:val="bg-BG"/>
        </w:rPr>
        <w:t xml:space="preserve">в 1 литър вода. Когато </w:t>
      </w:r>
      <w:r w:rsidR="00802EEE" w:rsidRPr="003E5E48">
        <w:rPr>
          <w:sz w:val="24"/>
          <w:lang w:val="bg-BG"/>
        </w:rPr>
        <w:t xml:space="preserve">семената </w:t>
      </w:r>
      <w:r w:rsidR="00FC53B7" w:rsidRPr="003E5E48">
        <w:rPr>
          <w:sz w:val="24"/>
          <w:lang w:val="bg-BG"/>
        </w:rPr>
        <w:t xml:space="preserve">не </w:t>
      </w:r>
      <w:r w:rsidR="00802EEE" w:rsidRPr="003E5E48">
        <w:rPr>
          <w:sz w:val="24"/>
          <w:lang w:val="bg-BG"/>
        </w:rPr>
        <w:t>са в дълбок покой може да се използва 0.02% разтвор, при дълбок покой концентрацията може да е до 0.1%. Когато</w:t>
      </w:r>
      <w:r w:rsidR="00FC53B7" w:rsidRPr="003E5E48">
        <w:rPr>
          <w:sz w:val="24"/>
          <w:lang w:val="bg-BG"/>
        </w:rPr>
        <w:t xml:space="preserve"> се изисква </w:t>
      </w:r>
      <w:r w:rsidR="00802EEE" w:rsidRPr="003E5E48">
        <w:rPr>
          <w:sz w:val="24"/>
          <w:lang w:val="bg-BG"/>
        </w:rPr>
        <w:t xml:space="preserve">концентрацията на разтвора на </w:t>
      </w:r>
      <w:r w:rsidR="00802EEE" w:rsidRPr="003E5E48">
        <w:rPr>
          <w:sz w:val="24"/>
        </w:rPr>
        <w:t>GA</w:t>
      </w:r>
      <w:r w:rsidR="00802EEE" w:rsidRPr="003E5E48">
        <w:rPr>
          <w:sz w:val="24"/>
          <w:lang w:val="bg-BG"/>
        </w:rPr>
        <w:t xml:space="preserve">з </w:t>
      </w:r>
      <w:r w:rsidR="00FC53B7" w:rsidRPr="003E5E48">
        <w:rPr>
          <w:sz w:val="24"/>
          <w:lang w:val="bg-BG"/>
        </w:rPr>
        <w:t xml:space="preserve">да </w:t>
      </w:r>
      <w:r w:rsidR="00802EEE" w:rsidRPr="003E5E48">
        <w:rPr>
          <w:sz w:val="24"/>
          <w:lang w:val="bg-BG"/>
        </w:rPr>
        <w:t>е по-висок</w:t>
      </w:r>
      <w:r w:rsidR="005455BC">
        <w:rPr>
          <w:sz w:val="24"/>
          <w:lang w:val="bg-BG"/>
        </w:rPr>
        <w:t>а</w:t>
      </w:r>
      <w:r w:rsidR="00802EEE" w:rsidRPr="003E5E48">
        <w:rPr>
          <w:sz w:val="24"/>
          <w:lang w:val="bg-BG"/>
        </w:rPr>
        <w:t xml:space="preserve"> от 0.</w:t>
      </w:r>
      <w:r w:rsidR="00FC53B7" w:rsidRPr="003E5E48">
        <w:rPr>
          <w:sz w:val="24"/>
          <w:lang w:val="bg-BG"/>
        </w:rPr>
        <w:t>0</w:t>
      </w:r>
      <w:r w:rsidR="00802EEE" w:rsidRPr="003E5E48">
        <w:rPr>
          <w:sz w:val="24"/>
          <w:lang w:val="bg-BG"/>
        </w:rPr>
        <w:t xml:space="preserve">8% се препоръчва разтвора да се приготвя с </w:t>
      </w:r>
      <w:r w:rsidR="00802EEE" w:rsidRPr="00861C16">
        <w:rPr>
          <w:sz w:val="24"/>
          <w:lang w:val="bg-BG"/>
        </w:rPr>
        <w:t>участие на</w:t>
      </w:r>
      <w:r w:rsidR="00802EEE" w:rsidRPr="003E5E48">
        <w:rPr>
          <w:sz w:val="24"/>
          <w:lang w:val="bg-BG"/>
        </w:rPr>
        <w:t xml:space="preserve"> фосфатен буфер</w:t>
      </w:r>
      <w:r w:rsidR="00FF03E1" w:rsidRPr="003E5E48">
        <w:rPr>
          <w:sz w:val="24"/>
          <w:lang w:val="bg-BG"/>
        </w:rPr>
        <w:t>ен разтвор</w:t>
      </w:r>
      <w:r w:rsidR="00FC53B7" w:rsidRPr="003E5E48">
        <w:rPr>
          <w:sz w:val="24"/>
          <w:lang w:val="bg-BG"/>
        </w:rPr>
        <w:t>.</w:t>
      </w:r>
      <w:r w:rsidR="00FC53B7" w:rsidRPr="0086673A">
        <w:rPr>
          <w:lang w:val="ru-RU"/>
        </w:rPr>
        <w:t xml:space="preserve"> </w:t>
      </w:r>
      <w:r w:rsidR="00FC53B7" w:rsidRPr="003E5E48">
        <w:rPr>
          <w:sz w:val="24"/>
          <w:lang w:val="bg-BG"/>
        </w:rPr>
        <w:t xml:space="preserve">Буферният разтвор се приготвя </w:t>
      </w:r>
      <w:r w:rsidR="00FF03E1" w:rsidRPr="003E5E48">
        <w:rPr>
          <w:sz w:val="24"/>
          <w:lang w:val="bg-BG"/>
        </w:rPr>
        <w:t xml:space="preserve">като </w:t>
      </w:r>
      <w:r w:rsidR="00FC53B7" w:rsidRPr="003E5E48">
        <w:rPr>
          <w:sz w:val="24"/>
          <w:lang w:val="bg-BG"/>
        </w:rPr>
        <w:t>1.7799</w:t>
      </w:r>
      <w:r w:rsidR="005455BC">
        <w:rPr>
          <w:sz w:val="24"/>
          <w:lang w:val="bg-BG"/>
        </w:rPr>
        <w:t xml:space="preserve"> </w:t>
      </w:r>
      <w:r w:rsidR="00FC53B7" w:rsidRPr="003E5E48">
        <w:rPr>
          <w:sz w:val="24"/>
          <w:lang w:val="bg-BG"/>
        </w:rPr>
        <w:t>g Na</w:t>
      </w:r>
      <w:r w:rsidR="00FC53B7" w:rsidRPr="003E5E48">
        <w:rPr>
          <w:sz w:val="24"/>
          <w:vertAlign w:val="subscript"/>
          <w:lang w:val="bg-BG"/>
        </w:rPr>
        <w:t>2</w:t>
      </w:r>
      <w:r w:rsidR="00FC53B7" w:rsidRPr="003E5E48">
        <w:rPr>
          <w:sz w:val="24"/>
          <w:lang w:val="bg-BG"/>
        </w:rPr>
        <w:t>HPO</w:t>
      </w:r>
      <w:r w:rsidR="00FC53B7" w:rsidRPr="003E5E48">
        <w:rPr>
          <w:sz w:val="24"/>
          <w:vertAlign w:val="subscript"/>
          <w:lang w:val="bg-BG"/>
        </w:rPr>
        <w:t>4</w:t>
      </w:r>
      <w:r w:rsidR="00FC53B7" w:rsidRPr="003E5E48">
        <w:rPr>
          <w:sz w:val="24"/>
          <w:lang w:val="bg-BG"/>
        </w:rPr>
        <w:t xml:space="preserve"> × 2H</w:t>
      </w:r>
      <w:r w:rsidR="00FC53B7" w:rsidRPr="003E5E48">
        <w:rPr>
          <w:sz w:val="24"/>
          <w:vertAlign w:val="subscript"/>
          <w:lang w:val="bg-BG"/>
        </w:rPr>
        <w:t>2</w:t>
      </w:r>
      <w:r w:rsidR="00FC53B7" w:rsidRPr="003E5E48">
        <w:rPr>
          <w:sz w:val="24"/>
          <w:lang w:val="bg-BG"/>
        </w:rPr>
        <w:t>O и 1.3799 g</w:t>
      </w:r>
      <w:r w:rsidR="00FF03E1" w:rsidRPr="003E5E48">
        <w:rPr>
          <w:sz w:val="24"/>
          <w:lang w:val="bg-BG"/>
        </w:rPr>
        <w:t xml:space="preserve"> </w:t>
      </w:r>
      <w:r w:rsidR="00FC53B7" w:rsidRPr="003E5E48">
        <w:rPr>
          <w:sz w:val="24"/>
          <w:lang w:val="bg-BG"/>
        </w:rPr>
        <w:t>NaH</w:t>
      </w:r>
      <w:r w:rsidR="00FC53B7" w:rsidRPr="003E5E48">
        <w:rPr>
          <w:sz w:val="24"/>
          <w:vertAlign w:val="subscript"/>
          <w:lang w:val="bg-BG"/>
        </w:rPr>
        <w:t>2</w:t>
      </w:r>
      <w:r w:rsidR="00FC53B7" w:rsidRPr="003E5E48">
        <w:rPr>
          <w:sz w:val="24"/>
          <w:lang w:val="bg-BG"/>
        </w:rPr>
        <w:t>PO</w:t>
      </w:r>
      <w:r w:rsidR="00FC53B7" w:rsidRPr="003E5E48">
        <w:rPr>
          <w:sz w:val="24"/>
          <w:vertAlign w:val="subscript"/>
          <w:lang w:val="bg-BG"/>
        </w:rPr>
        <w:t>4</w:t>
      </w:r>
      <w:r w:rsidR="00FC53B7" w:rsidRPr="003E5E48">
        <w:rPr>
          <w:sz w:val="24"/>
          <w:lang w:val="bg-BG"/>
        </w:rPr>
        <w:t xml:space="preserve"> × H</w:t>
      </w:r>
      <w:r w:rsidR="00FC53B7" w:rsidRPr="003E5E48">
        <w:rPr>
          <w:sz w:val="24"/>
          <w:vertAlign w:val="subscript"/>
          <w:lang w:val="bg-BG"/>
        </w:rPr>
        <w:t>2</w:t>
      </w:r>
      <w:r w:rsidR="00FC53B7" w:rsidRPr="003E5E48">
        <w:rPr>
          <w:sz w:val="24"/>
          <w:lang w:val="bg-BG"/>
        </w:rPr>
        <w:t>O</w:t>
      </w:r>
      <w:r w:rsidR="00FF03E1" w:rsidRPr="003E5E48">
        <w:rPr>
          <w:sz w:val="24"/>
          <w:lang w:val="bg-BG"/>
        </w:rPr>
        <w:t xml:space="preserve"> се разтварят </w:t>
      </w:r>
      <w:r w:rsidR="00FC53B7" w:rsidRPr="003E5E48">
        <w:rPr>
          <w:sz w:val="24"/>
          <w:lang w:val="bg-BG"/>
        </w:rPr>
        <w:t xml:space="preserve"> в 1 </w:t>
      </w:r>
      <w:r w:rsidR="00FF03E1" w:rsidRPr="003E5E48">
        <w:rPr>
          <w:sz w:val="24"/>
          <w:lang w:val="bg-BG"/>
        </w:rPr>
        <w:t xml:space="preserve">литър </w:t>
      </w:r>
      <w:r w:rsidR="00FC53B7" w:rsidRPr="003E5E48">
        <w:rPr>
          <w:sz w:val="24"/>
          <w:lang w:val="bg-BG"/>
        </w:rPr>
        <w:t>дестилирана вода</w:t>
      </w:r>
      <w:r w:rsidR="003E5E48" w:rsidRPr="003E5E48">
        <w:rPr>
          <w:sz w:val="24"/>
          <w:lang w:val="bg-BG"/>
        </w:rPr>
        <w:t>.</w:t>
      </w:r>
    </w:p>
    <w:p w14:paraId="53AE6909" w14:textId="77777777" w:rsidR="00F43631" w:rsidRDefault="00F43631" w:rsidP="00055DB9">
      <w:pPr>
        <w:jc w:val="both"/>
        <w:rPr>
          <w:b/>
          <w:sz w:val="24"/>
          <w:lang w:val="bg-BG"/>
        </w:rPr>
      </w:pPr>
    </w:p>
    <w:p w14:paraId="26CEDFC5" w14:textId="026A10FC" w:rsidR="00802EEE" w:rsidRPr="007C3D87" w:rsidRDefault="00055DB9" w:rsidP="003A4709">
      <w:pPr>
        <w:spacing w:line="228" w:lineRule="auto"/>
        <w:jc w:val="both"/>
        <w:rPr>
          <w:sz w:val="24"/>
          <w:lang w:val="bg-BG"/>
        </w:rPr>
      </w:pPr>
      <w:r>
        <w:rPr>
          <w:b/>
          <w:sz w:val="24"/>
          <w:lang w:val="bg-BG"/>
        </w:rPr>
        <w:t xml:space="preserve">      </w:t>
      </w:r>
      <w:r w:rsidR="00786326" w:rsidRPr="0086673A">
        <w:rPr>
          <w:b/>
          <w:sz w:val="24"/>
          <w:lang w:val="ru-RU"/>
        </w:rPr>
        <w:t xml:space="preserve">  </w:t>
      </w:r>
      <w:r>
        <w:rPr>
          <w:b/>
          <w:sz w:val="24"/>
          <w:lang w:val="bg-BG"/>
        </w:rPr>
        <w:t xml:space="preserve"> 1.6. </w:t>
      </w:r>
      <w:r w:rsidR="00802EEE" w:rsidRPr="007C3D87">
        <w:rPr>
          <w:b/>
          <w:sz w:val="24"/>
          <w:lang w:val="bg-BG"/>
        </w:rPr>
        <w:t>Затворени полиетиленови пликове</w:t>
      </w:r>
    </w:p>
    <w:p w14:paraId="5512FF54" w14:textId="3EB25EE6" w:rsidR="00802EEE" w:rsidRPr="007C3D87" w:rsidRDefault="00802EEE" w:rsidP="003A4709">
      <w:pPr>
        <w:spacing w:line="228" w:lineRule="auto"/>
        <w:ind w:firstLine="568"/>
        <w:jc w:val="both"/>
        <w:rPr>
          <w:sz w:val="24"/>
          <w:lang w:val="bg-BG"/>
        </w:rPr>
      </w:pPr>
      <w:r w:rsidRPr="00786326">
        <w:rPr>
          <w:sz w:val="24"/>
          <w:szCs w:val="24"/>
          <w:lang w:val="bg-BG"/>
        </w:rPr>
        <w:t>Когато</w:t>
      </w:r>
      <w:r w:rsidRPr="007C3D87">
        <w:rPr>
          <w:sz w:val="24"/>
          <w:lang w:val="bg-BG"/>
        </w:rPr>
        <w:t xml:space="preserve"> в края на анализа за </w:t>
      </w:r>
      <w:r w:rsidRPr="00A0628B">
        <w:rPr>
          <w:sz w:val="24"/>
          <w:lang w:val="bg-BG"/>
        </w:rPr>
        <w:t>кълняемост</w:t>
      </w:r>
      <w:r w:rsidR="00130A78" w:rsidRPr="00A0628B">
        <w:rPr>
          <w:sz w:val="24"/>
          <w:lang w:val="bg-BG"/>
        </w:rPr>
        <w:t xml:space="preserve"> </w:t>
      </w:r>
      <w:r w:rsidR="00130A78" w:rsidRPr="00A0628B">
        <w:rPr>
          <w:sz w:val="24"/>
          <w:lang w:val="ru-RU"/>
        </w:rPr>
        <w:t>(</w:t>
      </w:r>
      <w:r w:rsidR="00130A78" w:rsidRPr="00A0628B">
        <w:rPr>
          <w:sz w:val="24"/>
          <w:lang w:val="bg-BG"/>
        </w:rPr>
        <w:t xml:space="preserve">особено при </w:t>
      </w:r>
      <w:r w:rsidR="00130A78" w:rsidRPr="00A0628B">
        <w:rPr>
          <w:i/>
          <w:iCs/>
          <w:sz w:val="24"/>
          <w:lang w:val="en-US"/>
        </w:rPr>
        <w:t>Trifolium</w:t>
      </w:r>
      <w:r w:rsidR="00130A78" w:rsidRPr="00A0628B">
        <w:rPr>
          <w:i/>
          <w:iCs/>
          <w:sz w:val="24"/>
          <w:lang w:val="ru-RU"/>
        </w:rPr>
        <w:t xml:space="preserve"> </w:t>
      </w:r>
      <w:r w:rsidR="00130A78" w:rsidRPr="00A0628B">
        <w:rPr>
          <w:sz w:val="24"/>
          <w:lang w:val="en-US"/>
        </w:rPr>
        <w:t>spp</w:t>
      </w:r>
      <w:r w:rsidR="00130A78" w:rsidRPr="00A0628B">
        <w:rPr>
          <w:i/>
          <w:sz w:val="24"/>
          <w:lang w:val="ru-RU"/>
        </w:rPr>
        <w:t>)</w:t>
      </w:r>
      <w:r w:rsidR="00130A78" w:rsidRPr="00A0628B">
        <w:rPr>
          <w:sz w:val="24"/>
          <w:lang w:val="bg-BG"/>
        </w:rPr>
        <w:t xml:space="preserve"> </w:t>
      </w:r>
      <w:r w:rsidRPr="00A0628B">
        <w:rPr>
          <w:sz w:val="24"/>
          <w:lang w:val="bg-BG"/>
        </w:rPr>
        <w:t>са останали висок процент от свежи</w:t>
      </w:r>
      <w:r w:rsidR="00B244A4" w:rsidRPr="00A0628B">
        <w:rPr>
          <w:sz w:val="24"/>
          <w:lang w:val="bg-BG"/>
        </w:rPr>
        <w:t xml:space="preserve"> непокълнали </w:t>
      </w:r>
      <w:r w:rsidRPr="00A0628B">
        <w:rPr>
          <w:sz w:val="24"/>
          <w:lang w:val="bg-BG"/>
        </w:rPr>
        <w:t>семена се препоръчва повтаряне на</w:t>
      </w:r>
      <w:r w:rsidR="00B244A4" w:rsidRPr="00A0628B">
        <w:rPr>
          <w:sz w:val="24"/>
          <w:lang w:val="bg-BG"/>
        </w:rPr>
        <w:t xml:space="preserve"> анализа за кълняемост</w:t>
      </w:r>
      <w:r w:rsidRPr="00A0628B">
        <w:rPr>
          <w:sz w:val="24"/>
          <w:lang w:val="bg-BG"/>
        </w:rPr>
        <w:t>, като семената се поставят в затворени полиетиленови пликове,</w:t>
      </w:r>
      <w:r w:rsidR="00B244A4" w:rsidRPr="00A0628B">
        <w:rPr>
          <w:sz w:val="24"/>
          <w:lang w:val="bg-BG"/>
        </w:rPr>
        <w:t xml:space="preserve"> с размер достатъчен за да протече анализа успешно</w:t>
      </w:r>
      <w:r w:rsidR="00F071F7" w:rsidRPr="00A0628B">
        <w:rPr>
          <w:sz w:val="24"/>
          <w:lang w:val="bg-BG"/>
        </w:rPr>
        <w:t xml:space="preserve">, което предизвиква </w:t>
      </w:r>
      <w:r w:rsidR="00B244A4" w:rsidRPr="00A0628B">
        <w:rPr>
          <w:sz w:val="24"/>
          <w:lang w:val="bg-BG"/>
        </w:rPr>
        <w:t>покълването на семената.</w:t>
      </w:r>
      <w:r w:rsidRPr="00A0628B">
        <w:rPr>
          <w:sz w:val="24"/>
          <w:lang w:val="bg-BG"/>
        </w:rPr>
        <w:t xml:space="preserve"> </w:t>
      </w:r>
    </w:p>
    <w:p w14:paraId="2F1D1B11" w14:textId="77777777" w:rsidR="00AF5860" w:rsidRPr="00AF5860" w:rsidRDefault="00AF5860" w:rsidP="003A4709">
      <w:pPr>
        <w:spacing w:line="228" w:lineRule="auto"/>
        <w:rPr>
          <w:sz w:val="24"/>
          <w:szCs w:val="24"/>
          <w:lang w:val="bg-BG"/>
        </w:rPr>
      </w:pPr>
    </w:p>
    <w:p w14:paraId="54DA0BC9" w14:textId="6B97A14A" w:rsidR="00802EEE" w:rsidRPr="007C3D87" w:rsidRDefault="00055DB9" w:rsidP="003A4709">
      <w:pPr>
        <w:spacing w:line="228" w:lineRule="auto"/>
        <w:ind w:firstLine="568"/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1.7</w:t>
      </w:r>
      <w:r w:rsidR="00A3382E">
        <w:rPr>
          <w:b/>
          <w:sz w:val="24"/>
          <w:szCs w:val="24"/>
          <w:lang w:val="bg-BG"/>
        </w:rPr>
        <w:t xml:space="preserve">. </w:t>
      </w:r>
      <w:r w:rsidR="00802EEE" w:rsidRPr="007C3D87">
        <w:rPr>
          <w:b/>
          <w:sz w:val="24"/>
          <w:szCs w:val="24"/>
          <w:lang w:val="bg-BG"/>
        </w:rPr>
        <w:t>Скарификация с неорганични киселини</w:t>
      </w:r>
    </w:p>
    <w:p w14:paraId="4C0308CB" w14:textId="10AE8C74" w:rsidR="00802EEE" w:rsidRPr="00C21B04" w:rsidRDefault="00802EEE" w:rsidP="003A4709">
      <w:pPr>
        <w:spacing w:line="228" w:lineRule="auto"/>
        <w:ind w:firstLine="568"/>
        <w:jc w:val="both"/>
        <w:rPr>
          <w:sz w:val="16"/>
          <w:szCs w:val="16"/>
          <w:lang w:val="bg-BG"/>
        </w:rPr>
      </w:pPr>
      <w:r w:rsidRPr="007C3D87">
        <w:rPr>
          <w:sz w:val="24"/>
          <w:szCs w:val="24"/>
          <w:lang w:val="bg-BG"/>
        </w:rPr>
        <w:t>Семената се накисват в концентрирана сярна киселина</w:t>
      </w:r>
      <w:r w:rsidRPr="007C3D87">
        <w:rPr>
          <w:i/>
          <w:sz w:val="24"/>
          <w:szCs w:val="24"/>
          <w:lang w:val="bg-BG"/>
        </w:rPr>
        <w:t xml:space="preserve"> </w:t>
      </w:r>
      <w:r w:rsidRPr="00024EBC">
        <w:rPr>
          <w:i/>
          <w:sz w:val="24"/>
          <w:szCs w:val="24"/>
          <w:lang w:val="ru-RU"/>
        </w:rPr>
        <w:t>(</w:t>
      </w:r>
      <w:r w:rsidRPr="00702D69">
        <w:rPr>
          <w:sz w:val="22"/>
          <w:szCs w:val="22"/>
          <w:lang w:val="en-US" w:eastAsia="en-US"/>
        </w:rPr>
        <w:t>H</w:t>
      </w:r>
      <w:r w:rsidRPr="00702D69">
        <w:rPr>
          <w:sz w:val="22"/>
          <w:szCs w:val="22"/>
          <w:vertAlign w:val="subscript"/>
          <w:lang w:val="ru-RU" w:eastAsia="en-US"/>
        </w:rPr>
        <w:t>2</w:t>
      </w:r>
      <w:r w:rsidRPr="00702D69">
        <w:rPr>
          <w:sz w:val="22"/>
          <w:szCs w:val="22"/>
          <w:lang w:val="en-US" w:eastAsia="en-US"/>
        </w:rPr>
        <w:t>SO</w:t>
      </w:r>
      <w:r w:rsidRPr="00702D69">
        <w:rPr>
          <w:sz w:val="22"/>
          <w:szCs w:val="22"/>
          <w:vertAlign w:val="subscript"/>
          <w:lang w:val="ru-RU" w:eastAsia="en-US"/>
        </w:rPr>
        <w:t>4</w:t>
      </w:r>
      <w:r w:rsidRPr="00024EBC">
        <w:rPr>
          <w:sz w:val="24"/>
          <w:szCs w:val="24"/>
          <w:lang w:val="ru-RU" w:eastAsia="en-US"/>
        </w:rPr>
        <w:t xml:space="preserve">) </w:t>
      </w:r>
      <w:r w:rsidRPr="007C3D87">
        <w:rPr>
          <w:sz w:val="24"/>
          <w:szCs w:val="24"/>
          <w:lang w:val="bg-BG" w:eastAsia="en-US"/>
        </w:rPr>
        <w:t>до видимо изтъняване на</w:t>
      </w:r>
      <w:r w:rsidRPr="00024EBC">
        <w:rPr>
          <w:sz w:val="24"/>
          <w:szCs w:val="24"/>
          <w:lang w:val="ru-RU" w:eastAsia="en-US"/>
        </w:rPr>
        <w:t xml:space="preserve"> </w:t>
      </w:r>
      <w:r w:rsidRPr="007C3D87">
        <w:rPr>
          <w:sz w:val="24"/>
          <w:szCs w:val="24"/>
          <w:lang w:val="bg-BG" w:eastAsia="en-US"/>
        </w:rPr>
        <w:t>семенната обвивка. Процесът може да протече бързо, затова състоянието на семената се проверява през няколко минути. След скарифицирането семената се измиват под течаща вода преди започване на анализ за кълняемост</w:t>
      </w:r>
      <w:r w:rsidR="00027D89">
        <w:rPr>
          <w:sz w:val="24"/>
          <w:szCs w:val="24"/>
          <w:lang w:val="bg-BG" w:eastAsia="en-US"/>
        </w:rPr>
        <w:t xml:space="preserve"> </w:t>
      </w:r>
      <w:r w:rsidR="00E80EFC" w:rsidRPr="00027D89">
        <w:rPr>
          <w:bCs/>
          <w:sz w:val="24"/>
          <w:szCs w:val="24"/>
          <w:lang w:val="ru-RU" w:eastAsia="en-US"/>
        </w:rPr>
        <w:t>(</w:t>
      </w:r>
      <w:r w:rsidR="00702D69">
        <w:rPr>
          <w:bCs/>
          <w:i/>
          <w:iCs/>
          <w:sz w:val="24"/>
          <w:szCs w:val="24"/>
          <w:lang w:val="bg-BG" w:eastAsia="en-US"/>
        </w:rPr>
        <w:t>напр</w:t>
      </w:r>
      <w:r w:rsidR="005455BC">
        <w:rPr>
          <w:bCs/>
          <w:i/>
          <w:iCs/>
          <w:sz w:val="24"/>
          <w:szCs w:val="24"/>
          <w:lang w:val="bg-BG" w:eastAsia="en-US"/>
        </w:rPr>
        <w:t>имер</w:t>
      </w:r>
      <w:r w:rsidR="00702D69" w:rsidRPr="0086673A">
        <w:rPr>
          <w:bCs/>
          <w:i/>
          <w:iCs/>
          <w:sz w:val="24"/>
          <w:szCs w:val="24"/>
          <w:lang w:val="ru-RU" w:eastAsia="en-US"/>
        </w:rPr>
        <w:t xml:space="preserve"> </w:t>
      </w:r>
      <w:r w:rsidR="00702D69" w:rsidRPr="00C21B04">
        <w:rPr>
          <w:bCs/>
          <w:i/>
          <w:iCs/>
          <w:sz w:val="24"/>
          <w:szCs w:val="24"/>
          <w:lang w:val="en-US" w:eastAsia="en-US"/>
        </w:rPr>
        <w:t>Urochloa</w:t>
      </w:r>
      <w:r w:rsidR="00702D69" w:rsidRPr="0086673A">
        <w:rPr>
          <w:bCs/>
          <w:i/>
          <w:iCs/>
          <w:sz w:val="24"/>
          <w:szCs w:val="24"/>
          <w:lang w:val="ru-RU" w:eastAsia="en-US"/>
        </w:rPr>
        <w:t xml:space="preserve"> </w:t>
      </w:r>
      <w:r w:rsidR="00702D69" w:rsidRPr="00225226">
        <w:rPr>
          <w:bCs/>
          <w:i/>
          <w:iCs/>
          <w:sz w:val="24"/>
          <w:szCs w:val="24"/>
          <w:lang w:val="en-US" w:eastAsia="en-US"/>
        </w:rPr>
        <w:t>spp</w:t>
      </w:r>
      <w:r w:rsidR="00702D69" w:rsidRPr="0086673A">
        <w:rPr>
          <w:bCs/>
          <w:i/>
          <w:iCs/>
          <w:sz w:val="24"/>
          <w:szCs w:val="24"/>
          <w:lang w:val="ru-RU" w:eastAsia="en-US"/>
        </w:rPr>
        <w:t>.</w:t>
      </w:r>
      <w:r w:rsidR="00702D69" w:rsidRPr="0086673A">
        <w:rPr>
          <w:bCs/>
          <w:iCs/>
          <w:sz w:val="24"/>
          <w:szCs w:val="24"/>
          <w:lang w:val="ru-RU" w:eastAsia="en-US"/>
        </w:rPr>
        <w:t>).</w:t>
      </w:r>
      <w:r w:rsidR="00E80EFC">
        <w:rPr>
          <w:sz w:val="24"/>
          <w:szCs w:val="24"/>
          <w:lang w:val="bg-BG" w:eastAsia="en-US"/>
        </w:rPr>
        <w:t xml:space="preserve"> </w:t>
      </w:r>
      <w:r w:rsidRPr="007C3D87">
        <w:rPr>
          <w:sz w:val="24"/>
          <w:lang w:val="bg-BG"/>
        </w:rPr>
        <w:t xml:space="preserve">При </w:t>
      </w:r>
      <w:r w:rsidRPr="007C3D87">
        <w:rPr>
          <w:i/>
          <w:sz w:val="24"/>
        </w:rPr>
        <w:t>Oryza</w:t>
      </w:r>
      <w:r w:rsidRPr="007C3D87">
        <w:rPr>
          <w:i/>
          <w:sz w:val="24"/>
          <w:lang w:val="ru-RU"/>
        </w:rPr>
        <w:t xml:space="preserve"> </w:t>
      </w:r>
      <w:r w:rsidRPr="007C3D87">
        <w:rPr>
          <w:i/>
          <w:sz w:val="24"/>
        </w:rPr>
        <w:t>sativa</w:t>
      </w:r>
      <w:r w:rsidRPr="007C3D87">
        <w:rPr>
          <w:i/>
          <w:sz w:val="24"/>
          <w:lang w:val="bg-BG"/>
        </w:rPr>
        <w:t xml:space="preserve"> </w:t>
      </w:r>
      <w:r w:rsidRPr="007C3D87">
        <w:rPr>
          <w:sz w:val="24"/>
          <w:lang w:val="bg-BG"/>
        </w:rPr>
        <w:t xml:space="preserve">се </w:t>
      </w:r>
      <w:r w:rsidRPr="00856B4A">
        <w:rPr>
          <w:sz w:val="24"/>
          <w:lang w:val="bg-BG"/>
        </w:rPr>
        <w:t xml:space="preserve">използва </w:t>
      </w:r>
      <w:r w:rsidR="00027D89" w:rsidRPr="00856B4A">
        <w:rPr>
          <w:sz w:val="24"/>
          <w:lang w:val="bg-BG"/>
        </w:rPr>
        <w:t xml:space="preserve">1 М </w:t>
      </w:r>
      <w:r w:rsidRPr="00856B4A">
        <w:rPr>
          <w:sz w:val="24"/>
          <w:lang w:val="bg-BG"/>
        </w:rPr>
        <w:t xml:space="preserve">азотна </w:t>
      </w:r>
      <w:r w:rsidRPr="007C3D87">
        <w:rPr>
          <w:sz w:val="24"/>
          <w:lang w:val="bg-BG"/>
        </w:rPr>
        <w:t>киселина</w:t>
      </w:r>
      <w:r w:rsidRPr="007C3D87">
        <w:rPr>
          <w:sz w:val="24"/>
          <w:lang w:val="ru-RU"/>
        </w:rPr>
        <w:t xml:space="preserve"> (</w:t>
      </w:r>
      <w:r w:rsidRPr="007C3D87">
        <w:rPr>
          <w:sz w:val="24"/>
        </w:rPr>
        <w:t>HNO</w:t>
      </w:r>
      <w:r w:rsidRPr="007C3D87">
        <w:rPr>
          <w:sz w:val="16"/>
          <w:szCs w:val="16"/>
          <w:lang w:val="ru-RU"/>
        </w:rPr>
        <w:t>3</w:t>
      </w:r>
      <w:r w:rsidRPr="007C3D87">
        <w:rPr>
          <w:sz w:val="24"/>
          <w:szCs w:val="24"/>
          <w:lang w:val="ru-RU"/>
        </w:rPr>
        <w:t>)</w:t>
      </w:r>
      <w:r w:rsidRPr="007C3D87">
        <w:rPr>
          <w:sz w:val="16"/>
          <w:szCs w:val="16"/>
          <w:lang w:val="bg-BG"/>
        </w:rPr>
        <w:t xml:space="preserve"> </w:t>
      </w:r>
      <w:r w:rsidRPr="007C3D87">
        <w:rPr>
          <w:sz w:val="24"/>
          <w:szCs w:val="24"/>
          <w:lang w:val="bg-BG"/>
        </w:rPr>
        <w:t>за 24 часа</w:t>
      </w:r>
      <w:r w:rsidR="00225226" w:rsidRPr="0086673A">
        <w:rPr>
          <w:sz w:val="24"/>
          <w:szCs w:val="24"/>
          <w:lang w:val="ru-RU"/>
        </w:rPr>
        <w:t xml:space="preserve"> </w:t>
      </w:r>
      <w:r w:rsidR="00027D89" w:rsidRPr="00027D89">
        <w:rPr>
          <w:bCs/>
          <w:sz w:val="24"/>
          <w:szCs w:val="24"/>
          <w:lang w:val="ru-RU" w:eastAsia="en-US"/>
        </w:rPr>
        <w:t>(</w:t>
      </w:r>
      <w:r w:rsidRPr="007C3D87">
        <w:rPr>
          <w:sz w:val="24"/>
          <w:szCs w:val="24"/>
          <w:lang w:val="bg-BG"/>
        </w:rPr>
        <w:t xml:space="preserve">след загряване при </w:t>
      </w:r>
      <w:r w:rsidRPr="00024EBC">
        <w:rPr>
          <w:sz w:val="24"/>
          <w:szCs w:val="24"/>
          <w:lang w:val="ru-RU" w:eastAsia="en-US"/>
        </w:rPr>
        <w:t>50 ±2 °</w:t>
      </w:r>
      <w:r w:rsidRPr="007C3D87">
        <w:rPr>
          <w:sz w:val="24"/>
          <w:szCs w:val="24"/>
          <w:lang w:val="en-US" w:eastAsia="en-US"/>
        </w:rPr>
        <w:t>C</w:t>
      </w:r>
      <w:r w:rsidR="00027D89">
        <w:rPr>
          <w:sz w:val="24"/>
          <w:szCs w:val="24"/>
          <w:lang w:val="bg-BG" w:eastAsia="en-US"/>
        </w:rPr>
        <w:t>)</w:t>
      </w:r>
      <w:r w:rsidR="00C21B04">
        <w:rPr>
          <w:sz w:val="24"/>
          <w:szCs w:val="24"/>
          <w:lang w:val="bg-BG" w:eastAsia="en-US"/>
        </w:rPr>
        <w:t>.</w:t>
      </w:r>
    </w:p>
    <w:p w14:paraId="2B75275E" w14:textId="77777777" w:rsidR="00E80EFC" w:rsidRPr="00610CE4" w:rsidRDefault="00E80EFC" w:rsidP="003A4709">
      <w:pPr>
        <w:autoSpaceDE w:val="0"/>
        <w:autoSpaceDN w:val="0"/>
        <w:adjustRightInd w:val="0"/>
        <w:spacing w:line="228" w:lineRule="auto"/>
        <w:jc w:val="both"/>
        <w:rPr>
          <w:bCs/>
          <w:iCs/>
          <w:sz w:val="24"/>
          <w:szCs w:val="24"/>
          <w:lang w:val="ru-RU" w:eastAsia="en-US"/>
        </w:rPr>
      </w:pPr>
    </w:p>
    <w:p w14:paraId="48740FE6" w14:textId="134EEF12" w:rsidR="00802EEE" w:rsidRDefault="00055DB9" w:rsidP="003A4709">
      <w:pPr>
        <w:spacing w:line="228" w:lineRule="auto"/>
        <w:ind w:firstLine="568"/>
        <w:jc w:val="both"/>
        <w:rPr>
          <w:b/>
          <w:sz w:val="24"/>
          <w:lang w:val="bg-BG"/>
        </w:rPr>
      </w:pPr>
      <w:r>
        <w:rPr>
          <w:b/>
          <w:sz w:val="24"/>
          <w:lang w:val="bg-BG"/>
        </w:rPr>
        <w:t>1.8</w:t>
      </w:r>
      <w:r w:rsidR="00A3382E">
        <w:rPr>
          <w:b/>
          <w:sz w:val="24"/>
          <w:lang w:val="bg-BG"/>
        </w:rPr>
        <w:t xml:space="preserve">. </w:t>
      </w:r>
      <w:r w:rsidR="00802EEE" w:rsidRPr="00F7409D">
        <w:rPr>
          <w:b/>
          <w:sz w:val="24"/>
          <w:szCs w:val="24"/>
          <w:lang w:val="bg-BG"/>
        </w:rPr>
        <w:t>Механична</w:t>
      </w:r>
      <w:r w:rsidR="00802EEE" w:rsidRPr="007C3D87">
        <w:rPr>
          <w:b/>
          <w:sz w:val="24"/>
          <w:lang w:val="bg-BG"/>
        </w:rPr>
        <w:t xml:space="preserve"> </w:t>
      </w:r>
      <w:r w:rsidR="00225226">
        <w:rPr>
          <w:b/>
          <w:sz w:val="24"/>
          <w:lang w:val="bg-BG"/>
        </w:rPr>
        <w:t>с</w:t>
      </w:r>
      <w:r w:rsidR="00225226" w:rsidRPr="007C3D87">
        <w:rPr>
          <w:b/>
          <w:sz w:val="24"/>
          <w:lang w:val="bg-BG"/>
        </w:rPr>
        <w:t>карификация</w:t>
      </w:r>
    </w:p>
    <w:p w14:paraId="2792C0B9" w14:textId="1EBA017A" w:rsidR="00802EEE" w:rsidRDefault="00802EEE" w:rsidP="003A4709">
      <w:pPr>
        <w:spacing w:line="228" w:lineRule="auto"/>
        <w:ind w:firstLine="568"/>
        <w:jc w:val="both"/>
        <w:rPr>
          <w:sz w:val="24"/>
          <w:lang w:val="bg-BG"/>
        </w:rPr>
      </w:pPr>
      <w:r w:rsidRPr="007C3D87">
        <w:rPr>
          <w:sz w:val="24"/>
          <w:lang w:val="bg-BG"/>
        </w:rPr>
        <w:t xml:space="preserve">Чрез </w:t>
      </w:r>
      <w:r w:rsidRPr="0049740B">
        <w:rPr>
          <w:sz w:val="24"/>
          <w:szCs w:val="24"/>
          <w:lang w:val="bg-BG"/>
        </w:rPr>
        <w:t>продупчване</w:t>
      </w:r>
      <w:r w:rsidRPr="007C3D87">
        <w:rPr>
          <w:sz w:val="24"/>
          <w:lang w:val="bg-BG"/>
        </w:rPr>
        <w:t>, надраскване с шкурка и др. на семенната обвивка. Най-доброто място за</w:t>
      </w:r>
      <w:r w:rsidRPr="007C3D87">
        <w:rPr>
          <w:b/>
          <w:sz w:val="24"/>
          <w:lang w:val="bg-BG"/>
        </w:rPr>
        <w:t xml:space="preserve"> </w:t>
      </w:r>
      <w:r w:rsidRPr="007C3D87">
        <w:rPr>
          <w:sz w:val="24"/>
          <w:lang w:val="bg-BG"/>
        </w:rPr>
        <w:t>това механично надраскване е над върха на котиледоните.</w:t>
      </w:r>
    </w:p>
    <w:p w14:paraId="60D75845" w14:textId="58C6241D" w:rsidR="003A4709" w:rsidRDefault="003A4709" w:rsidP="003A4709">
      <w:pPr>
        <w:spacing w:line="228" w:lineRule="auto"/>
        <w:ind w:firstLine="568"/>
        <w:jc w:val="both"/>
        <w:rPr>
          <w:sz w:val="24"/>
          <w:lang w:val="bg-BG"/>
        </w:rPr>
      </w:pPr>
    </w:p>
    <w:p w14:paraId="210CBF77" w14:textId="46BBE3BD" w:rsidR="003A4709" w:rsidRDefault="003A4709" w:rsidP="003A4709">
      <w:pPr>
        <w:spacing w:line="228" w:lineRule="auto"/>
        <w:ind w:firstLine="568"/>
        <w:jc w:val="both"/>
        <w:rPr>
          <w:sz w:val="24"/>
          <w:lang w:val="bg-BG"/>
        </w:rPr>
      </w:pPr>
      <w:r w:rsidRPr="003A4709">
        <w:rPr>
          <w:b/>
          <w:sz w:val="24"/>
          <w:lang w:val="bg-BG"/>
        </w:rPr>
        <w:t>Забележка:</w:t>
      </w:r>
      <w:r>
        <w:rPr>
          <w:sz w:val="24"/>
          <w:lang w:val="bg-BG"/>
        </w:rPr>
        <w:t xml:space="preserve"> </w:t>
      </w:r>
      <w:r w:rsidRPr="003A4709">
        <w:rPr>
          <w:sz w:val="24"/>
          <w:lang w:val="bg-BG"/>
        </w:rPr>
        <w:t>Когато е посочен повече от един мето</w:t>
      </w:r>
      <w:r>
        <w:rPr>
          <w:sz w:val="24"/>
          <w:lang w:val="bg-BG"/>
        </w:rPr>
        <w:t>д за прекъсване на физиологичния</w:t>
      </w:r>
      <w:r w:rsidRPr="003A4709">
        <w:rPr>
          <w:sz w:val="24"/>
          <w:lang w:val="bg-BG"/>
        </w:rPr>
        <w:t xml:space="preserve"> покой, последователността от алтернативни методи не показва никакво предпочитание и може да се използва всеки метод или комбинация от методи. Въпреки това, ако се използва предварително сушене или H</w:t>
      </w:r>
      <w:r w:rsidRPr="00EC5CAE">
        <w:rPr>
          <w:sz w:val="24"/>
          <w:vertAlign w:val="subscript"/>
          <w:lang w:val="bg-BG"/>
        </w:rPr>
        <w:t>2</w:t>
      </w:r>
      <w:r w:rsidRPr="003A4709">
        <w:rPr>
          <w:sz w:val="24"/>
          <w:lang w:val="bg-BG"/>
        </w:rPr>
        <w:t>SO</w:t>
      </w:r>
      <w:r w:rsidRPr="00EC5CAE">
        <w:rPr>
          <w:sz w:val="24"/>
          <w:vertAlign w:val="subscript"/>
          <w:lang w:val="bg-BG"/>
        </w:rPr>
        <w:t>4</w:t>
      </w:r>
      <w:r w:rsidRPr="003A4709">
        <w:rPr>
          <w:sz w:val="24"/>
          <w:lang w:val="bg-BG"/>
        </w:rPr>
        <w:t xml:space="preserve"> в комбинация с друг метод, те трябва да се използват преди другите методи.</w:t>
      </w:r>
    </w:p>
    <w:p w14:paraId="54767498" w14:textId="2FBCE5F5" w:rsidR="003A4709" w:rsidRDefault="003A4709" w:rsidP="003A4709">
      <w:pPr>
        <w:spacing w:line="228" w:lineRule="auto"/>
        <w:ind w:firstLine="568"/>
        <w:jc w:val="both"/>
        <w:rPr>
          <w:sz w:val="24"/>
          <w:lang w:val="bg-BG"/>
        </w:rPr>
      </w:pPr>
    </w:p>
    <w:p w14:paraId="27F00C89" w14:textId="00594B0A" w:rsidR="00595BD2" w:rsidRDefault="003D2F45" w:rsidP="003A4709">
      <w:pPr>
        <w:numPr>
          <w:ilvl w:val="0"/>
          <w:numId w:val="24"/>
        </w:numPr>
        <w:autoSpaceDE w:val="0"/>
        <w:autoSpaceDN w:val="0"/>
        <w:adjustRightInd w:val="0"/>
        <w:spacing w:line="228" w:lineRule="auto"/>
        <w:rPr>
          <w:b/>
          <w:sz w:val="24"/>
          <w:lang w:val="bg-BG"/>
        </w:rPr>
      </w:pPr>
      <w:r w:rsidRPr="00A3382E">
        <w:rPr>
          <w:b/>
          <w:sz w:val="24"/>
          <w:lang w:val="bg-BG"/>
        </w:rPr>
        <w:t>МЕТОД</w:t>
      </w:r>
      <w:r w:rsidR="00DF66EE">
        <w:rPr>
          <w:b/>
          <w:sz w:val="24"/>
          <w:lang w:val="bg-BG"/>
        </w:rPr>
        <w:t>И</w:t>
      </w:r>
      <w:r w:rsidRPr="00A3382E">
        <w:rPr>
          <w:b/>
          <w:sz w:val="24"/>
          <w:lang w:val="bg-BG"/>
        </w:rPr>
        <w:t xml:space="preserve"> ЗА НАМАЛЯВАНЕ НА ТВЪРДОСТТА НА СЕМЕНА</w:t>
      </w:r>
    </w:p>
    <w:p w14:paraId="182FA5AE" w14:textId="77777777" w:rsidR="003D2F45" w:rsidRDefault="003D2F45" w:rsidP="003A4709">
      <w:pPr>
        <w:autoSpaceDE w:val="0"/>
        <w:autoSpaceDN w:val="0"/>
        <w:adjustRightInd w:val="0"/>
        <w:spacing w:line="228" w:lineRule="auto"/>
        <w:ind w:left="928"/>
        <w:rPr>
          <w:b/>
          <w:sz w:val="24"/>
          <w:lang w:val="bg-BG"/>
        </w:rPr>
      </w:pPr>
    </w:p>
    <w:p w14:paraId="3F1D9FA3" w14:textId="56365077" w:rsidR="00C92500" w:rsidRPr="007C3D87" w:rsidRDefault="00C92500" w:rsidP="003A4709">
      <w:pPr>
        <w:spacing w:line="228" w:lineRule="auto"/>
        <w:ind w:firstLine="568"/>
        <w:jc w:val="both"/>
        <w:rPr>
          <w:sz w:val="24"/>
          <w:lang w:val="bg-BG"/>
        </w:rPr>
      </w:pPr>
      <w:r w:rsidRPr="007C3D87">
        <w:rPr>
          <w:sz w:val="24"/>
          <w:lang w:val="bg-BG"/>
        </w:rPr>
        <w:t>Когато в анализ кълняемост се установяват твърди семена</w:t>
      </w:r>
      <w:r w:rsidR="00C21B04">
        <w:rPr>
          <w:sz w:val="24"/>
          <w:lang w:val="bg-BG"/>
        </w:rPr>
        <w:t>,</w:t>
      </w:r>
      <w:r w:rsidRPr="007C3D87">
        <w:rPr>
          <w:sz w:val="24"/>
          <w:lang w:val="bg-BG"/>
        </w:rPr>
        <w:t xml:space="preserve"> техният брой се записва в документа за лабораторен анализ и </w:t>
      </w:r>
      <w:r w:rsidR="00225226">
        <w:rPr>
          <w:sz w:val="24"/>
          <w:lang w:val="en-US"/>
        </w:rPr>
        <w:t>ISTA</w:t>
      </w:r>
      <w:r w:rsidR="00225226" w:rsidRPr="0086673A">
        <w:rPr>
          <w:sz w:val="24"/>
          <w:lang w:val="ru-RU"/>
        </w:rPr>
        <w:t xml:space="preserve"> </w:t>
      </w:r>
      <w:r w:rsidR="00225226">
        <w:rPr>
          <w:sz w:val="24"/>
          <w:lang w:val="bg-BG"/>
        </w:rPr>
        <w:t>оранжевия международен партиден сертификат</w:t>
      </w:r>
      <w:r w:rsidRPr="007C3D87">
        <w:rPr>
          <w:sz w:val="24"/>
          <w:lang w:val="bg-BG"/>
        </w:rPr>
        <w:t>.</w:t>
      </w:r>
    </w:p>
    <w:p w14:paraId="6E820F12" w14:textId="7AC1BA5C" w:rsidR="00C92500" w:rsidRPr="007C3D87" w:rsidRDefault="00C92500" w:rsidP="003A4709">
      <w:pPr>
        <w:autoSpaceDE w:val="0"/>
        <w:autoSpaceDN w:val="0"/>
        <w:adjustRightInd w:val="0"/>
        <w:spacing w:line="228" w:lineRule="auto"/>
        <w:ind w:firstLine="568"/>
        <w:jc w:val="both"/>
        <w:rPr>
          <w:sz w:val="24"/>
          <w:lang w:val="bg-BG"/>
        </w:rPr>
      </w:pPr>
      <w:r w:rsidRPr="007C3D87">
        <w:rPr>
          <w:sz w:val="24"/>
          <w:lang w:val="bg-BG"/>
        </w:rPr>
        <w:t>По изключение, когато заявителят</w:t>
      </w:r>
      <w:r w:rsidR="00AC67AD" w:rsidRPr="007C3D87">
        <w:rPr>
          <w:sz w:val="24"/>
          <w:lang w:val="bg-BG"/>
        </w:rPr>
        <w:t xml:space="preserve"> е поискал, може да се приложи допълнителна процедура за намаляване </w:t>
      </w:r>
      <w:r w:rsidR="00AC67AD" w:rsidRPr="00856B4A">
        <w:rPr>
          <w:sz w:val="24"/>
          <w:lang w:val="bg-BG"/>
        </w:rPr>
        <w:t xml:space="preserve">на </w:t>
      </w:r>
      <w:r w:rsidR="00EA6B6A" w:rsidRPr="00856B4A">
        <w:rPr>
          <w:sz w:val="24"/>
          <w:lang w:val="bg-BG"/>
        </w:rPr>
        <w:t xml:space="preserve">твърдите </w:t>
      </w:r>
      <w:r w:rsidR="00AC67AD" w:rsidRPr="00856B4A">
        <w:rPr>
          <w:sz w:val="24"/>
          <w:lang w:val="bg-BG"/>
        </w:rPr>
        <w:t>семена. Процедурата може да се приложи преди началото на анализа за кълняемост</w:t>
      </w:r>
      <w:r w:rsidR="00EA6B6A" w:rsidRPr="00856B4A">
        <w:rPr>
          <w:sz w:val="24"/>
          <w:lang w:val="bg-BG"/>
        </w:rPr>
        <w:t xml:space="preserve">, при условие, че няма неблагоприятен ефект върху останалите семена </w:t>
      </w:r>
      <w:r w:rsidR="00AC67AD" w:rsidRPr="00856B4A">
        <w:rPr>
          <w:sz w:val="24"/>
          <w:lang w:val="bg-BG"/>
        </w:rPr>
        <w:t xml:space="preserve">или върху семената, които са останали твърди </w:t>
      </w:r>
      <w:r w:rsidR="00AC67AD" w:rsidRPr="007C3D87">
        <w:rPr>
          <w:sz w:val="24"/>
          <w:lang w:val="bg-BG"/>
        </w:rPr>
        <w:t>след края на анализа.</w:t>
      </w:r>
    </w:p>
    <w:p w14:paraId="0E892419" w14:textId="77777777" w:rsidR="00595BD2" w:rsidRPr="00856B4A" w:rsidRDefault="00595BD2" w:rsidP="003A4709">
      <w:pPr>
        <w:autoSpaceDE w:val="0"/>
        <w:autoSpaceDN w:val="0"/>
        <w:adjustRightInd w:val="0"/>
        <w:spacing w:line="228" w:lineRule="auto"/>
        <w:rPr>
          <w:i/>
          <w:sz w:val="24"/>
          <w:lang w:val="bg-BG"/>
        </w:rPr>
      </w:pPr>
    </w:p>
    <w:p w14:paraId="3E3A7E9E" w14:textId="77777777" w:rsidR="00802EEE" w:rsidRDefault="00595BD2" w:rsidP="003A4709">
      <w:pPr>
        <w:spacing w:line="228" w:lineRule="auto"/>
        <w:ind w:firstLine="568"/>
        <w:jc w:val="both"/>
        <w:rPr>
          <w:b/>
          <w:sz w:val="24"/>
          <w:lang w:val="bg-BG"/>
        </w:rPr>
      </w:pPr>
      <w:r w:rsidRPr="00024EBC">
        <w:rPr>
          <w:b/>
          <w:sz w:val="24"/>
          <w:lang w:val="ru-RU"/>
        </w:rPr>
        <w:t xml:space="preserve">2.1. </w:t>
      </w:r>
      <w:r w:rsidR="00C92500" w:rsidRPr="003C1B77">
        <w:rPr>
          <w:b/>
          <w:sz w:val="24"/>
          <w:szCs w:val="24"/>
          <w:lang w:val="bg-BG"/>
        </w:rPr>
        <w:t>Методи</w:t>
      </w:r>
      <w:r w:rsidR="00C92500" w:rsidRPr="00F104E5">
        <w:rPr>
          <w:b/>
          <w:sz w:val="24"/>
          <w:lang w:val="bg-BG"/>
        </w:rPr>
        <w:t xml:space="preserve"> </w:t>
      </w:r>
      <w:r w:rsidR="00C92500" w:rsidRPr="00F7409D">
        <w:rPr>
          <w:b/>
          <w:sz w:val="24"/>
          <w:szCs w:val="24"/>
          <w:lang w:val="bg-BG"/>
        </w:rPr>
        <w:t>за</w:t>
      </w:r>
      <w:r w:rsidR="00C92500" w:rsidRPr="00F104E5">
        <w:rPr>
          <w:b/>
          <w:sz w:val="24"/>
          <w:lang w:val="bg-BG"/>
        </w:rPr>
        <w:t xml:space="preserve"> отстраняване на инхибиторни субстанции</w:t>
      </w:r>
    </w:p>
    <w:p w14:paraId="6DA8EDBD" w14:textId="77777777" w:rsidR="00802EEE" w:rsidRPr="003C1B77" w:rsidRDefault="00802EEE" w:rsidP="003A4709">
      <w:pPr>
        <w:spacing w:line="228" w:lineRule="auto"/>
        <w:ind w:firstLine="568"/>
        <w:jc w:val="both"/>
        <w:rPr>
          <w:b/>
          <w:bCs/>
          <w:sz w:val="24"/>
          <w:lang w:val="bg-BG"/>
        </w:rPr>
      </w:pPr>
      <w:r w:rsidRPr="003C1B77">
        <w:rPr>
          <w:b/>
          <w:bCs/>
          <w:sz w:val="24"/>
          <w:szCs w:val="24"/>
          <w:lang w:val="bg-BG"/>
        </w:rPr>
        <w:t>Предварително</w:t>
      </w:r>
      <w:r w:rsidRPr="003C1B77">
        <w:rPr>
          <w:b/>
          <w:bCs/>
          <w:sz w:val="24"/>
          <w:lang w:val="bg-BG"/>
        </w:rPr>
        <w:t xml:space="preserve"> промиване</w:t>
      </w:r>
      <w:r w:rsidR="00C92500" w:rsidRPr="003C1B77">
        <w:rPr>
          <w:b/>
          <w:bCs/>
          <w:sz w:val="24"/>
          <w:lang w:val="bg-BG"/>
        </w:rPr>
        <w:t xml:space="preserve"> </w:t>
      </w:r>
    </w:p>
    <w:p w14:paraId="04B55EE7" w14:textId="68B2A110" w:rsidR="00802EEE" w:rsidRPr="00856B4A" w:rsidRDefault="00802EEE" w:rsidP="003A4709">
      <w:pPr>
        <w:spacing w:line="228" w:lineRule="auto"/>
        <w:ind w:firstLine="568"/>
        <w:jc w:val="both"/>
        <w:rPr>
          <w:sz w:val="24"/>
          <w:lang w:val="bg-BG"/>
        </w:rPr>
      </w:pPr>
      <w:r w:rsidRPr="007C3D87">
        <w:rPr>
          <w:bCs/>
          <w:sz w:val="24"/>
          <w:lang w:val="bg-BG"/>
        </w:rPr>
        <w:t xml:space="preserve">На </w:t>
      </w:r>
      <w:r w:rsidRPr="003C1B77">
        <w:rPr>
          <w:sz w:val="24"/>
          <w:szCs w:val="24"/>
          <w:lang w:val="bg-BG"/>
        </w:rPr>
        <w:t>повърхността</w:t>
      </w:r>
      <w:r w:rsidRPr="007C3D87">
        <w:rPr>
          <w:bCs/>
          <w:sz w:val="24"/>
          <w:lang w:val="bg-BG"/>
        </w:rPr>
        <w:t xml:space="preserve"> на </w:t>
      </w:r>
      <w:r w:rsidRPr="00856B4A">
        <w:rPr>
          <w:bCs/>
          <w:sz w:val="24"/>
          <w:lang w:val="bg-BG"/>
        </w:rPr>
        <w:t>семенната</w:t>
      </w:r>
      <w:r w:rsidR="00A52A9A" w:rsidRPr="00856B4A">
        <w:rPr>
          <w:bCs/>
          <w:sz w:val="24"/>
          <w:lang w:val="bg-BG"/>
        </w:rPr>
        <w:t xml:space="preserve"> обвивка </w:t>
      </w:r>
      <w:r w:rsidRPr="007C3D87">
        <w:rPr>
          <w:bCs/>
          <w:sz w:val="24"/>
          <w:lang w:val="bg-BG"/>
        </w:rPr>
        <w:t xml:space="preserve">се намират инхибитори на кълняемостта, чието количество може да бъде намалено чрез промиване на семената с течаща вода с </w:t>
      </w:r>
      <w:r w:rsidRPr="007C3D87">
        <w:rPr>
          <w:bCs/>
          <w:sz w:val="24"/>
          <w:lang w:val="bg-BG"/>
        </w:rPr>
        <w:lastRenderedPageBreak/>
        <w:t xml:space="preserve">температура </w:t>
      </w:r>
      <w:r w:rsidRPr="00024EBC">
        <w:rPr>
          <w:sz w:val="24"/>
          <w:lang w:val="ru-RU"/>
        </w:rPr>
        <w:t>25 ±2</w:t>
      </w:r>
      <w:r w:rsidR="00225226">
        <w:rPr>
          <w:sz w:val="24"/>
          <w:lang w:val="ru-RU"/>
        </w:rPr>
        <w:t xml:space="preserve"> </w:t>
      </w:r>
      <w:r w:rsidRPr="00024EBC">
        <w:rPr>
          <w:sz w:val="24"/>
          <w:lang w:val="ru-RU"/>
        </w:rPr>
        <w:t>°</w:t>
      </w:r>
      <w:r w:rsidRPr="00856B4A">
        <w:rPr>
          <w:sz w:val="24"/>
          <w:lang w:val="en-US"/>
        </w:rPr>
        <w:t>C</w:t>
      </w:r>
      <w:r w:rsidR="00EA6B6A" w:rsidRPr="00856B4A">
        <w:rPr>
          <w:sz w:val="24"/>
          <w:lang w:val="bg-BG"/>
        </w:rPr>
        <w:t xml:space="preserve"> преди започването на анализа за кълняемост</w:t>
      </w:r>
      <w:r w:rsidRPr="00856B4A">
        <w:rPr>
          <w:bCs/>
          <w:sz w:val="24"/>
          <w:lang w:val="bg-BG"/>
        </w:rPr>
        <w:t xml:space="preserve">. След промиването, семената се изсушават при температура от </w:t>
      </w:r>
      <w:r w:rsidRPr="00856B4A">
        <w:rPr>
          <w:sz w:val="24"/>
          <w:lang w:val="ru-RU"/>
        </w:rPr>
        <w:t xml:space="preserve">20 </w:t>
      </w:r>
      <w:r w:rsidRPr="00856B4A">
        <w:rPr>
          <w:sz w:val="24"/>
          <w:lang w:val="bg-BG"/>
        </w:rPr>
        <w:t>до</w:t>
      </w:r>
      <w:r w:rsidRPr="00856B4A">
        <w:rPr>
          <w:sz w:val="24"/>
          <w:lang w:val="ru-RU"/>
        </w:rPr>
        <w:t xml:space="preserve"> 25 °</w:t>
      </w:r>
      <w:r w:rsidRPr="00856B4A">
        <w:rPr>
          <w:sz w:val="24"/>
          <w:lang w:val="en-US"/>
        </w:rPr>
        <w:t>C</w:t>
      </w:r>
      <w:r w:rsidR="00A52A9A" w:rsidRPr="00856B4A">
        <w:rPr>
          <w:sz w:val="24"/>
          <w:lang w:val="bg-BG"/>
        </w:rPr>
        <w:t xml:space="preserve"> </w:t>
      </w:r>
      <w:r w:rsidR="00A52A9A" w:rsidRPr="00856B4A">
        <w:rPr>
          <w:bCs/>
          <w:sz w:val="24"/>
          <w:lang w:val="bg-BG"/>
        </w:rPr>
        <w:t xml:space="preserve">(например </w:t>
      </w:r>
      <w:r w:rsidR="00A52A9A" w:rsidRPr="00856B4A">
        <w:rPr>
          <w:i/>
          <w:iCs/>
          <w:sz w:val="24"/>
          <w:lang w:val="en-US"/>
        </w:rPr>
        <w:t>Beta</w:t>
      </w:r>
      <w:r w:rsidR="00A52A9A" w:rsidRPr="00856B4A">
        <w:rPr>
          <w:i/>
          <w:iCs/>
          <w:sz w:val="24"/>
          <w:lang w:val="ru-RU"/>
        </w:rPr>
        <w:t xml:space="preserve"> </w:t>
      </w:r>
      <w:r w:rsidR="00A52A9A" w:rsidRPr="00856B4A">
        <w:rPr>
          <w:i/>
          <w:iCs/>
          <w:sz w:val="24"/>
          <w:lang w:val="en-US"/>
        </w:rPr>
        <w:t>vulgaris</w:t>
      </w:r>
      <w:r w:rsidR="00A52A9A" w:rsidRPr="00856B4A">
        <w:rPr>
          <w:iCs/>
          <w:sz w:val="24"/>
          <w:lang w:val="bg-BG"/>
        </w:rPr>
        <w:t>)</w:t>
      </w:r>
      <w:r w:rsidR="00856B4A">
        <w:rPr>
          <w:i/>
          <w:iCs/>
          <w:sz w:val="24"/>
          <w:lang w:val="bg-BG"/>
        </w:rPr>
        <w:t>.</w:t>
      </w:r>
    </w:p>
    <w:p w14:paraId="3D06857B" w14:textId="77777777" w:rsidR="00802EEE" w:rsidRDefault="00802EEE" w:rsidP="003A4709">
      <w:pPr>
        <w:spacing w:line="228" w:lineRule="auto"/>
        <w:ind w:firstLine="708"/>
        <w:jc w:val="both"/>
        <w:rPr>
          <w:sz w:val="24"/>
          <w:lang w:val="bg-BG"/>
        </w:rPr>
      </w:pPr>
      <w:r w:rsidRPr="007C3D87">
        <w:rPr>
          <w:sz w:val="24"/>
          <w:lang w:val="bg-BG"/>
        </w:rPr>
        <w:t>Пелетирани семена не се промиват.</w:t>
      </w:r>
    </w:p>
    <w:p w14:paraId="3E3B970D" w14:textId="77777777" w:rsidR="00595BD2" w:rsidRPr="00386BCB" w:rsidRDefault="00595BD2" w:rsidP="003A4709">
      <w:pPr>
        <w:spacing w:line="228" w:lineRule="auto"/>
        <w:jc w:val="both"/>
        <w:rPr>
          <w:i/>
          <w:sz w:val="24"/>
          <w:lang w:val="bg-BG"/>
        </w:rPr>
      </w:pPr>
    </w:p>
    <w:p w14:paraId="0F1E9F9F" w14:textId="77777777" w:rsidR="00802EEE" w:rsidRPr="00386BCB" w:rsidRDefault="00595BD2" w:rsidP="003A4709">
      <w:pPr>
        <w:spacing w:line="228" w:lineRule="auto"/>
        <w:ind w:firstLine="708"/>
        <w:jc w:val="both"/>
        <w:rPr>
          <w:b/>
          <w:bCs/>
          <w:sz w:val="24"/>
          <w:lang w:val="bg-BG"/>
        </w:rPr>
      </w:pPr>
      <w:r w:rsidRPr="00386BCB">
        <w:rPr>
          <w:b/>
          <w:bCs/>
          <w:sz w:val="24"/>
          <w:lang w:val="bg-BG"/>
        </w:rPr>
        <w:t xml:space="preserve">2.2. </w:t>
      </w:r>
      <w:r w:rsidR="00802EEE" w:rsidRPr="00386BCB">
        <w:rPr>
          <w:b/>
          <w:bCs/>
          <w:sz w:val="24"/>
          <w:lang w:val="bg-BG"/>
        </w:rPr>
        <w:t>Отстраняване на някои части на семето</w:t>
      </w:r>
    </w:p>
    <w:p w14:paraId="24DE5EB2" w14:textId="68EDEB97" w:rsidR="00802EEE" w:rsidRPr="00386BCB" w:rsidRDefault="00802EEE" w:rsidP="003A4709">
      <w:pPr>
        <w:spacing w:line="228" w:lineRule="auto"/>
        <w:ind w:firstLine="708"/>
        <w:jc w:val="both"/>
        <w:rPr>
          <w:sz w:val="24"/>
          <w:lang w:val="bg-BG"/>
        </w:rPr>
      </w:pPr>
      <w:r w:rsidRPr="00386BCB">
        <w:rPr>
          <w:bCs/>
          <w:sz w:val="24"/>
          <w:lang w:val="bg-BG"/>
        </w:rPr>
        <w:t xml:space="preserve">Кълняемостта на някои видове семена се увеличава при премахване на ципестата обвивка или лемата и </w:t>
      </w:r>
      <w:r w:rsidR="00225226" w:rsidRPr="00386BCB">
        <w:rPr>
          <w:bCs/>
          <w:sz w:val="24"/>
          <w:lang w:val="bg-BG"/>
        </w:rPr>
        <w:t>пале</w:t>
      </w:r>
      <w:r w:rsidR="00843F84">
        <w:rPr>
          <w:bCs/>
          <w:sz w:val="24"/>
          <w:lang w:val="bg-BG"/>
        </w:rPr>
        <w:t>а</w:t>
      </w:r>
      <w:r w:rsidR="00225226" w:rsidRPr="00386BCB">
        <w:rPr>
          <w:bCs/>
          <w:sz w:val="24"/>
          <w:lang w:val="bg-BG"/>
        </w:rPr>
        <w:t xml:space="preserve">та </w:t>
      </w:r>
      <w:r w:rsidRPr="00386BCB">
        <w:rPr>
          <w:bCs/>
          <w:sz w:val="24"/>
          <w:lang w:val="bg-BG"/>
        </w:rPr>
        <w:t xml:space="preserve">при </w:t>
      </w:r>
      <w:r w:rsidRPr="00386BCB">
        <w:rPr>
          <w:i/>
          <w:iCs/>
          <w:sz w:val="24"/>
          <w:lang w:val="en-US"/>
        </w:rPr>
        <w:t>Poaceae</w:t>
      </w:r>
      <w:r w:rsidRPr="00386BCB">
        <w:rPr>
          <w:sz w:val="24"/>
          <w:lang w:val="ru-RU"/>
        </w:rPr>
        <w:t>.</w:t>
      </w:r>
    </w:p>
    <w:p w14:paraId="01E39488" w14:textId="77777777" w:rsidR="00595BD2" w:rsidRPr="00386BCB" w:rsidRDefault="00595BD2" w:rsidP="003A4709">
      <w:pPr>
        <w:spacing w:line="228" w:lineRule="auto"/>
        <w:jc w:val="both"/>
        <w:rPr>
          <w:i/>
          <w:sz w:val="24"/>
          <w:lang w:val="ru-RU"/>
        </w:rPr>
      </w:pPr>
    </w:p>
    <w:p w14:paraId="492CDE26" w14:textId="59057E39" w:rsidR="00C92500" w:rsidRDefault="003D2F45" w:rsidP="003A4709">
      <w:pPr>
        <w:numPr>
          <w:ilvl w:val="0"/>
          <w:numId w:val="24"/>
        </w:numPr>
        <w:spacing w:line="228" w:lineRule="auto"/>
        <w:jc w:val="both"/>
        <w:rPr>
          <w:b/>
          <w:sz w:val="24"/>
          <w:lang w:val="bg-BG"/>
        </w:rPr>
      </w:pPr>
      <w:r w:rsidRPr="00F104E5">
        <w:rPr>
          <w:b/>
          <w:sz w:val="24"/>
          <w:lang w:val="bg-BG"/>
        </w:rPr>
        <w:t>МЕТОД ЗА ДЕЗИНФЕКЦИЯ НА СЕМЕНА</w:t>
      </w:r>
    </w:p>
    <w:p w14:paraId="5953383C" w14:textId="77777777" w:rsidR="00055DB9" w:rsidRDefault="00055DB9" w:rsidP="003A4709">
      <w:pPr>
        <w:spacing w:line="228" w:lineRule="auto"/>
        <w:ind w:left="928"/>
        <w:jc w:val="both"/>
        <w:rPr>
          <w:b/>
          <w:sz w:val="24"/>
          <w:lang w:val="bg-BG"/>
        </w:rPr>
      </w:pPr>
    </w:p>
    <w:p w14:paraId="7279DB24" w14:textId="41462B3A" w:rsidR="00AF5860" w:rsidRPr="0086673A" w:rsidRDefault="00C92500" w:rsidP="00B8699C">
      <w:pPr>
        <w:spacing w:line="228" w:lineRule="auto"/>
        <w:jc w:val="center"/>
        <w:rPr>
          <w:sz w:val="24"/>
          <w:szCs w:val="24"/>
          <w:lang w:val="ru-RU"/>
        </w:rPr>
      </w:pPr>
      <w:r w:rsidRPr="007C3D87">
        <w:rPr>
          <w:sz w:val="24"/>
          <w:lang w:val="bg-BG"/>
        </w:rPr>
        <w:t xml:space="preserve">Само за видовете </w:t>
      </w:r>
      <w:r w:rsidRPr="007C3D87">
        <w:rPr>
          <w:i/>
          <w:sz w:val="24"/>
        </w:rPr>
        <w:t>Arachis</w:t>
      </w:r>
      <w:r w:rsidRPr="007C3D87">
        <w:rPr>
          <w:i/>
          <w:sz w:val="24"/>
          <w:lang w:val="ru-RU"/>
        </w:rPr>
        <w:t xml:space="preserve"> </w:t>
      </w:r>
      <w:r w:rsidRPr="007C3D87">
        <w:rPr>
          <w:i/>
          <w:sz w:val="24"/>
        </w:rPr>
        <w:t>hypogaea</w:t>
      </w:r>
      <w:r w:rsidRPr="007C3D87">
        <w:rPr>
          <w:i/>
          <w:sz w:val="24"/>
          <w:lang w:val="bg-BG"/>
        </w:rPr>
        <w:t xml:space="preserve"> </w:t>
      </w:r>
      <w:r w:rsidRPr="007C3D87">
        <w:rPr>
          <w:sz w:val="24"/>
          <w:lang w:val="bg-BG"/>
        </w:rPr>
        <w:t xml:space="preserve">и </w:t>
      </w:r>
      <w:r w:rsidRPr="007C3D87">
        <w:rPr>
          <w:i/>
          <w:sz w:val="24"/>
        </w:rPr>
        <w:t>Beta</w:t>
      </w:r>
      <w:r w:rsidRPr="007C3D87">
        <w:rPr>
          <w:i/>
          <w:sz w:val="24"/>
          <w:lang w:val="ru-RU"/>
        </w:rPr>
        <w:t xml:space="preserve"> </w:t>
      </w:r>
      <w:r w:rsidRPr="007C3D87">
        <w:rPr>
          <w:i/>
          <w:sz w:val="24"/>
        </w:rPr>
        <w:t>vulgaris</w:t>
      </w:r>
      <w:r w:rsidRPr="007C3D87">
        <w:rPr>
          <w:i/>
          <w:sz w:val="24"/>
          <w:lang w:val="bg-BG"/>
        </w:rPr>
        <w:t xml:space="preserve"> </w:t>
      </w:r>
      <w:r w:rsidRPr="007C3D87">
        <w:rPr>
          <w:sz w:val="24"/>
          <w:lang w:val="bg-BG"/>
        </w:rPr>
        <w:t>може да се приложи третиране с фунгицид</w:t>
      </w:r>
      <w:r w:rsidR="00563722">
        <w:rPr>
          <w:sz w:val="24"/>
          <w:lang w:val="bg-BG"/>
        </w:rPr>
        <w:t xml:space="preserve"> </w:t>
      </w:r>
      <w:r w:rsidR="00563722" w:rsidRPr="00950836">
        <w:rPr>
          <w:sz w:val="24"/>
          <w:lang w:val="bg-BG"/>
        </w:rPr>
        <w:t>преди анализа за кълняемост на семената, когато е известно, че партидата семена нямат такова третиране</w:t>
      </w:r>
      <w:r w:rsidRPr="007C3D87">
        <w:rPr>
          <w:sz w:val="24"/>
          <w:lang w:val="bg-BG"/>
        </w:rPr>
        <w:t>. На документа за лабораторен анализ се отбелязва името на препарата, процентното съдържание на активното вещество и метода на третиране.</w:t>
      </w:r>
    </w:p>
    <w:p w14:paraId="6C2E733A" w14:textId="77777777" w:rsidR="00AF5860" w:rsidRPr="0086673A" w:rsidRDefault="00AF5860" w:rsidP="003A4709">
      <w:pPr>
        <w:spacing w:line="228" w:lineRule="auto"/>
        <w:rPr>
          <w:sz w:val="24"/>
          <w:szCs w:val="24"/>
          <w:lang w:val="ru-RU"/>
        </w:rPr>
      </w:pPr>
    </w:p>
    <w:sectPr w:rsidR="00AF5860" w:rsidRPr="0086673A" w:rsidSect="00C02A52">
      <w:headerReference w:type="default" r:id="rId8"/>
      <w:footerReference w:type="default" r:id="rId9"/>
      <w:pgSz w:w="11906" w:h="16838"/>
      <w:pgMar w:top="1080" w:right="1417" w:bottom="72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61F5B" w14:textId="77777777" w:rsidR="00621E76" w:rsidRDefault="00621E76" w:rsidP="000D5C43">
      <w:r>
        <w:separator/>
      </w:r>
    </w:p>
  </w:endnote>
  <w:endnote w:type="continuationSeparator" w:id="0">
    <w:p w14:paraId="73DBA423" w14:textId="77777777" w:rsidR="00621E76" w:rsidRDefault="00621E76" w:rsidP="000D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78"/>
      <w:gridCol w:w="3378"/>
      <w:gridCol w:w="2991"/>
    </w:tblGrid>
    <w:tr w:rsidR="008767D7" w:rsidRPr="005B255F" w14:paraId="73306029" w14:textId="77777777" w:rsidTr="00BF6D03">
      <w:trPr>
        <w:trHeight w:val="428"/>
      </w:trPr>
      <w:tc>
        <w:tcPr>
          <w:tcW w:w="3378" w:type="dxa"/>
          <w:tcBorders>
            <w:top w:val="single" w:sz="4" w:space="0" w:color="auto"/>
            <w:left w:val="nil"/>
          </w:tcBorders>
          <w:shd w:val="clear" w:color="auto" w:fill="auto"/>
        </w:tcPr>
        <w:p w14:paraId="08BAFA19" w14:textId="7D036245" w:rsidR="00B8699C" w:rsidRPr="00B8699C" w:rsidRDefault="00B8699C" w:rsidP="00B8699C">
          <w:pPr>
            <w:rPr>
              <w:rFonts w:eastAsia="Calibri"/>
              <w:sz w:val="22"/>
              <w:szCs w:val="22"/>
              <w:lang w:val="bg-BG" w:eastAsia="en-US"/>
            </w:rPr>
          </w:pPr>
          <w:r w:rsidRPr="00B8699C">
            <w:rPr>
              <w:rFonts w:eastAsia="Calibri"/>
              <w:sz w:val="22"/>
              <w:szCs w:val="22"/>
              <w:lang w:val="bg-BG" w:eastAsia="en-US"/>
            </w:rPr>
            <w:t>Версия: 4.</w:t>
          </w:r>
          <w:r w:rsidR="001E21D2">
            <w:rPr>
              <w:rFonts w:eastAsia="Calibri"/>
              <w:sz w:val="22"/>
              <w:szCs w:val="22"/>
              <w:lang w:val="bg-BG" w:eastAsia="en-US"/>
            </w:rPr>
            <w:t>2</w:t>
          </w:r>
        </w:p>
        <w:p w14:paraId="7D3113E5" w14:textId="5223EF31" w:rsidR="008767D7" w:rsidRPr="00C358D2" w:rsidRDefault="00B8699C" w:rsidP="00B8699C">
          <w:pPr>
            <w:rPr>
              <w:rFonts w:eastAsia="Calibri"/>
              <w:sz w:val="22"/>
              <w:szCs w:val="22"/>
              <w:lang w:val="bg-BG" w:eastAsia="en-US"/>
            </w:rPr>
          </w:pPr>
          <w:r w:rsidRPr="00B8699C">
            <w:rPr>
              <w:rFonts w:eastAsia="Calibri"/>
              <w:sz w:val="22"/>
              <w:szCs w:val="22"/>
              <w:lang w:val="bg-BG" w:eastAsia="en-US"/>
            </w:rPr>
            <w:t>Ефективна от 1</w:t>
          </w:r>
          <w:r w:rsidR="001E21D2">
            <w:rPr>
              <w:rFonts w:eastAsia="Calibri"/>
              <w:sz w:val="22"/>
              <w:szCs w:val="22"/>
              <w:lang w:val="bg-BG" w:eastAsia="en-US"/>
            </w:rPr>
            <w:t>5</w:t>
          </w:r>
          <w:r w:rsidRPr="00B8699C">
            <w:rPr>
              <w:rFonts w:eastAsia="Calibri"/>
              <w:sz w:val="22"/>
              <w:szCs w:val="22"/>
              <w:lang w:val="bg-BG" w:eastAsia="en-US"/>
            </w:rPr>
            <w:t xml:space="preserve"> </w:t>
          </w:r>
          <w:r w:rsidR="001E21D2">
            <w:rPr>
              <w:rFonts w:eastAsia="Calibri"/>
              <w:sz w:val="22"/>
              <w:szCs w:val="22"/>
              <w:lang w:val="bg-BG" w:eastAsia="en-US"/>
            </w:rPr>
            <w:t>януари</w:t>
          </w:r>
          <w:r w:rsidRPr="00B8699C">
            <w:rPr>
              <w:rFonts w:eastAsia="Calibri"/>
              <w:sz w:val="22"/>
              <w:szCs w:val="22"/>
              <w:lang w:val="bg-BG" w:eastAsia="en-US"/>
            </w:rPr>
            <w:t xml:space="preserve"> 202</w:t>
          </w:r>
          <w:r w:rsidR="001E21D2">
            <w:rPr>
              <w:rFonts w:eastAsia="Calibri"/>
              <w:sz w:val="22"/>
              <w:szCs w:val="22"/>
              <w:lang w:val="bg-BG" w:eastAsia="en-US"/>
            </w:rPr>
            <w:t>4</w:t>
          </w:r>
        </w:p>
      </w:tc>
      <w:tc>
        <w:tcPr>
          <w:tcW w:w="3378" w:type="dxa"/>
          <w:shd w:val="clear" w:color="auto" w:fill="auto"/>
        </w:tcPr>
        <w:p w14:paraId="5ED535B2" w14:textId="77777777" w:rsidR="008767D7" w:rsidRPr="00C358D2" w:rsidRDefault="008767D7" w:rsidP="008767D7">
          <w:pPr>
            <w:rPr>
              <w:rFonts w:eastAsia="Calibri"/>
              <w:sz w:val="22"/>
              <w:szCs w:val="22"/>
              <w:lang w:val="bg-BG" w:eastAsia="en-US"/>
            </w:rPr>
          </w:pPr>
        </w:p>
      </w:tc>
      <w:tc>
        <w:tcPr>
          <w:tcW w:w="2991" w:type="dxa"/>
          <w:shd w:val="clear" w:color="auto" w:fill="auto"/>
        </w:tcPr>
        <w:p w14:paraId="3479D118" w14:textId="77777777" w:rsidR="008767D7" w:rsidRPr="00C358D2" w:rsidRDefault="008767D7" w:rsidP="008767D7">
          <w:pPr>
            <w:rPr>
              <w:rFonts w:eastAsia="Calibri"/>
              <w:sz w:val="22"/>
              <w:szCs w:val="22"/>
              <w:lang w:val="bg-BG" w:eastAsia="en-US"/>
            </w:rPr>
          </w:pPr>
          <w:r w:rsidRPr="00C358D2">
            <w:rPr>
              <w:rFonts w:eastAsia="Calibri"/>
              <w:sz w:val="22"/>
              <w:szCs w:val="22"/>
              <w:lang w:val="bg-BG" w:eastAsia="en-US"/>
            </w:rPr>
            <w:t xml:space="preserve">Изготвил: </w:t>
          </w:r>
          <w:r w:rsidR="00C211DE">
            <w:rPr>
              <w:rFonts w:eastAsia="Calibri"/>
              <w:sz w:val="22"/>
              <w:szCs w:val="22"/>
              <w:lang w:val="bg-BG" w:eastAsia="en-US"/>
            </w:rPr>
            <w:t>Л. Русинова</w:t>
          </w:r>
        </w:p>
        <w:p w14:paraId="405760FB" w14:textId="77777777" w:rsidR="008767D7" w:rsidRPr="00C358D2" w:rsidRDefault="008767D7" w:rsidP="008767D7">
          <w:pPr>
            <w:rPr>
              <w:rFonts w:eastAsia="Calibri"/>
              <w:sz w:val="22"/>
              <w:szCs w:val="22"/>
              <w:lang w:val="bg-BG" w:eastAsia="en-US"/>
            </w:rPr>
          </w:pPr>
          <w:r w:rsidRPr="00C358D2">
            <w:rPr>
              <w:rFonts w:eastAsia="Calibri"/>
              <w:sz w:val="22"/>
              <w:szCs w:val="22"/>
              <w:lang w:val="bg-BG" w:eastAsia="en-US"/>
            </w:rPr>
            <w:t>Утвърдил: Б. Павловска</w:t>
          </w:r>
        </w:p>
      </w:tc>
    </w:tr>
  </w:tbl>
  <w:p w14:paraId="21E60313" w14:textId="77777777" w:rsidR="008767D7" w:rsidRPr="00024EBC" w:rsidRDefault="008767D7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E687A" w14:textId="77777777" w:rsidR="00621E76" w:rsidRDefault="00621E76" w:rsidP="000D5C43">
      <w:r>
        <w:separator/>
      </w:r>
    </w:p>
  </w:footnote>
  <w:footnote w:type="continuationSeparator" w:id="0">
    <w:p w14:paraId="40EA9E71" w14:textId="77777777" w:rsidR="00621E76" w:rsidRDefault="00621E76" w:rsidP="000D5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AD73B" w14:textId="48D42DFF" w:rsidR="007C3D87" w:rsidRPr="00C358D2" w:rsidRDefault="007C3D87" w:rsidP="007C3D87">
    <w:pPr>
      <w:tabs>
        <w:tab w:val="center" w:pos="4153"/>
        <w:tab w:val="left" w:pos="7200"/>
        <w:tab w:val="right" w:pos="8306"/>
      </w:tabs>
      <w:jc w:val="right"/>
      <w:rPr>
        <w:b/>
        <w:sz w:val="22"/>
        <w:szCs w:val="22"/>
        <w:lang w:val="bg-BG" w:eastAsia="en-US"/>
      </w:rPr>
    </w:pPr>
    <w:r w:rsidRPr="00C358D2">
      <w:rPr>
        <w:b/>
        <w:sz w:val="22"/>
        <w:szCs w:val="22"/>
        <w:lang w:val="bg-BG" w:eastAsia="en-US"/>
      </w:rPr>
      <w:t>СОП 0</w:t>
    </w:r>
    <w:r>
      <w:rPr>
        <w:b/>
        <w:sz w:val="22"/>
        <w:szCs w:val="22"/>
        <w:lang w:val="bg-BG" w:eastAsia="en-US"/>
      </w:rPr>
      <w:t>5</w:t>
    </w:r>
    <w:r w:rsidRPr="00C358D2">
      <w:rPr>
        <w:b/>
        <w:sz w:val="22"/>
        <w:szCs w:val="22"/>
        <w:lang w:val="bg-BG" w:eastAsia="en-US"/>
      </w:rPr>
      <w:t xml:space="preserve"> </w:t>
    </w:r>
  </w:p>
  <w:p w14:paraId="326FCA67" w14:textId="1179D4F0" w:rsidR="007C3D87" w:rsidRDefault="007C3D87" w:rsidP="007C3D87">
    <w:pPr>
      <w:tabs>
        <w:tab w:val="center" w:pos="4153"/>
        <w:tab w:val="left" w:pos="7200"/>
        <w:tab w:val="right" w:pos="8306"/>
      </w:tabs>
      <w:jc w:val="right"/>
    </w:pPr>
    <w:r w:rsidRPr="00C358D2">
      <w:rPr>
        <w:b/>
        <w:sz w:val="22"/>
        <w:szCs w:val="22"/>
        <w:lang w:val="bg-BG" w:eastAsia="en-US"/>
      </w:rPr>
      <w:t xml:space="preserve">Страници </w:t>
    </w:r>
    <w:r w:rsidRPr="00C358D2">
      <w:rPr>
        <w:b/>
        <w:sz w:val="22"/>
        <w:szCs w:val="22"/>
        <w:lang w:val="bg-BG" w:eastAsia="en-US"/>
      </w:rPr>
      <w:fldChar w:fldCharType="begin"/>
    </w:r>
    <w:r w:rsidRPr="00C358D2">
      <w:rPr>
        <w:b/>
        <w:sz w:val="22"/>
        <w:szCs w:val="22"/>
        <w:lang w:val="bg-BG" w:eastAsia="en-US"/>
      </w:rPr>
      <w:instrText xml:space="preserve"> PAGE </w:instrText>
    </w:r>
    <w:r w:rsidRPr="00C358D2">
      <w:rPr>
        <w:b/>
        <w:sz w:val="22"/>
        <w:szCs w:val="22"/>
        <w:lang w:val="bg-BG" w:eastAsia="en-US"/>
      </w:rPr>
      <w:fldChar w:fldCharType="separate"/>
    </w:r>
    <w:r w:rsidR="007F1B5C">
      <w:rPr>
        <w:b/>
        <w:noProof/>
        <w:sz w:val="22"/>
        <w:szCs w:val="22"/>
        <w:lang w:val="bg-BG" w:eastAsia="en-US"/>
      </w:rPr>
      <w:t>2</w:t>
    </w:r>
    <w:r w:rsidRPr="00C358D2">
      <w:rPr>
        <w:b/>
        <w:sz w:val="22"/>
        <w:szCs w:val="22"/>
        <w:lang w:val="bg-BG" w:eastAsia="en-US"/>
      </w:rPr>
      <w:fldChar w:fldCharType="end"/>
    </w:r>
    <w:r w:rsidRPr="00C358D2">
      <w:rPr>
        <w:b/>
        <w:sz w:val="22"/>
        <w:szCs w:val="22"/>
        <w:lang w:val="bg-BG" w:eastAsia="en-US"/>
      </w:rPr>
      <w:t xml:space="preserve"> от </w:t>
    </w:r>
    <w:r w:rsidRPr="00C358D2">
      <w:rPr>
        <w:b/>
        <w:sz w:val="22"/>
        <w:szCs w:val="22"/>
        <w:lang w:val="bg-BG" w:eastAsia="en-US"/>
      </w:rPr>
      <w:fldChar w:fldCharType="begin"/>
    </w:r>
    <w:r w:rsidRPr="00C358D2">
      <w:rPr>
        <w:b/>
        <w:sz w:val="22"/>
        <w:szCs w:val="22"/>
        <w:lang w:val="bg-BG" w:eastAsia="en-US"/>
      </w:rPr>
      <w:instrText xml:space="preserve"> NUMPAGES </w:instrText>
    </w:r>
    <w:r w:rsidRPr="00C358D2">
      <w:rPr>
        <w:b/>
        <w:sz w:val="22"/>
        <w:szCs w:val="22"/>
        <w:lang w:val="bg-BG" w:eastAsia="en-US"/>
      </w:rPr>
      <w:fldChar w:fldCharType="separate"/>
    </w:r>
    <w:r w:rsidR="007F1B5C">
      <w:rPr>
        <w:b/>
        <w:noProof/>
        <w:sz w:val="22"/>
        <w:szCs w:val="22"/>
        <w:lang w:val="bg-BG" w:eastAsia="en-US"/>
      </w:rPr>
      <w:t>3</w:t>
    </w:r>
    <w:r w:rsidRPr="00C358D2">
      <w:rPr>
        <w:b/>
        <w:sz w:val="22"/>
        <w:szCs w:val="22"/>
        <w:lang w:val="bg-BG" w:eastAsia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49E"/>
    <w:multiLevelType w:val="hybridMultilevel"/>
    <w:tmpl w:val="88DE50BE"/>
    <w:lvl w:ilvl="0" w:tplc="81FAB684">
      <w:start w:val="1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BE15D5"/>
    <w:multiLevelType w:val="hybridMultilevel"/>
    <w:tmpl w:val="A7C24234"/>
    <w:lvl w:ilvl="0" w:tplc="25C20BE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E155B1"/>
    <w:multiLevelType w:val="hybridMultilevel"/>
    <w:tmpl w:val="87845B8A"/>
    <w:lvl w:ilvl="0" w:tplc="C06A4856">
      <w:start w:val="7"/>
      <w:numFmt w:val="bullet"/>
      <w:lvlText w:val="-"/>
      <w:lvlJc w:val="left"/>
      <w:pPr>
        <w:ind w:left="1776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0C165D7E"/>
    <w:multiLevelType w:val="hybridMultilevel"/>
    <w:tmpl w:val="58E6D2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C36DD"/>
    <w:multiLevelType w:val="multilevel"/>
    <w:tmpl w:val="A9A22F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16142DC9"/>
    <w:multiLevelType w:val="hybridMultilevel"/>
    <w:tmpl w:val="BEB81D6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C4312"/>
    <w:multiLevelType w:val="hybridMultilevel"/>
    <w:tmpl w:val="DBA83C32"/>
    <w:lvl w:ilvl="0" w:tplc="643CA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231051"/>
    <w:multiLevelType w:val="multilevel"/>
    <w:tmpl w:val="55589E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3" w:hanging="58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8" w15:restartNumberingAfterBreak="0">
    <w:nsid w:val="290A300D"/>
    <w:multiLevelType w:val="hybridMultilevel"/>
    <w:tmpl w:val="28A47DAA"/>
    <w:lvl w:ilvl="0" w:tplc="81FAB684">
      <w:start w:val="1"/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ADD2ABC"/>
    <w:multiLevelType w:val="hybridMultilevel"/>
    <w:tmpl w:val="CC94D00E"/>
    <w:lvl w:ilvl="0" w:tplc="4FB41BA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301426EE"/>
    <w:multiLevelType w:val="hybridMultilevel"/>
    <w:tmpl w:val="ADD45096"/>
    <w:lvl w:ilvl="0" w:tplc="08AC0192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A805DD"/>
    <w:multiLevelType w:val="hybridMultilevel"/>
    <w:tmpl w:val="6002A3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E39A8"/>
    <w:multiLevelType w:val="multilevel"/>
    <w:tmpl w:val="FE12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A01838"/>
    <w:multiLevelType w:val="hybridMultilevel"/>
    <w:tmpl w:val="9474A2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57172"/>
    <w:multiLevelType w:val="multilevel"/>
    <w:tmpl w:val="39549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48" w:hanging="2160"/>
      </w:pPr>
      <w:rPr>
        <w:rFonts w:hint="default"/>
      </w:rPr>
    </w:lvl>
  </w:abstractNum>
  <w:abstractNum w:abstractNumId="15" w15:restartNumberingAfterBreak="0">
    <w:nsid w:val="49F5075F"/>
    <w:multiLevelType w:val="hybridMultilevel"/>
    <w:tmpl w:val="0F34B5FC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510D2159"/>
    <w:multiLevelType w:val="hybridMultilevel"/>
    <w:tmpl w:val="1ED071BA"/>
    <w:lvl w:ilvl="0" w:tplc="0402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7" w15:restartNumberingAfterBreak="0">
    <w:nsid w:val="54237984"/>
    <w:multiLevelType w:val="hybridMultilevel"/>
    <w:tmpl w:val="3C5011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1D4A69"/>
    <w:multiLevelType w:val="hybridMultilevel"/>
    <w:tmpl w:val="F17EEF58"/>
    <w:lvl w:ilvl="0" w:tplc="0402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19" w15:restartNumberingAfterBreak="0">
    <w:nsid w:val="5EC62569"/>
    <w:multiLevelType w:val="hybridMultilevel"/>
    <w:tmpl w:val="E2185EE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D32D9"/>
    <w:multiLevelType w:val="multilevel"/>
    <w:tmpl w:val="81620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F2142CA"/>
    <w:multiLevelType w:val="hybridMultilevel"/>
    <w:tmpl w:val="038C66CE"/>
    <w:lvl w:ilvl="0" w:tplc="2C4490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FEF1F92"/>
    <w:multiLevelType w:val="hybridMultilevel"/>
    <w:tmpl w:val="BC14DE66"/>
    <w:lvl w:ilvl="0" w:tplc="0402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3" w15:restartNumberingAfterBreak="0">
    <w:nsid w:val="7A474F92"/>
    <w:multiLevelType w:val="hybridMultilevel"/>
    <w:tmpl w:val="A1C6B054"/>
    <w:lvl w:ilvl="0" w:tplc="0402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4" w15:restartNumberingAfterBreak="0">
    <w:nsid w:val="7CA23441"/>
    <w:multiLevelType w:val="multilevel"/>
    <w:tmpl w:val="B06EED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5" w:hanging="58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5"/>
  </w:num>
  <w:num w:numId="4">
    <w:abstractNumId w:val="22"/>
  </w:num>
  <w:num w:numId="5">
    <w:abstractNumId w:val="23"/>
  </w:num>
  <w:num w:numId="6">
    <w:abstractNumId w:val="18"/>
  </w:num>
  <w:num w:numId="7">
    <w:abstractNumId w:val="16"/>
  </w:num>
  <w:num w:numId="8">
    <w:abstractNumId w:val="12"/>
  </w:num>
  <w:num w:numId="9">
    <w:abstractNumId w:val="4"/>
  </w:num>
  <w:num w:numId="10">
    <w:abstractNumId w:val="21"/>
  </w:num>
  <w:num w:numId="11">
    <w:abstractNumId w:val="9"/>
  </w:num>
  <w:num w:numId="12">
    <w:abstractNumId w:val="10"/>
  </w:num>
  <w:num w:numId="13">
    <w:abstractNumId w:val="1"/>
  </w:num>
  <w:num w:numId="14">
    <w:abstractNumId w:val="0"/>
  </w:num>
  <w:num w:numId="15">
    <w:abstractNumId w:val="20"/>
  </w:num>
  <w:num w:numId="16">
    <w:abstractNumId w:val="8"/>
  </w:num>
  <w:num w:numId="17">
    <w:abstractNumId w:val="11"/>
  </w:num>
  <w:num w:numId="18">
    <w:abstractNumId w:val="17"/>
  </w:num>
  <w:num w:numId="19">
    <w:abstractNumId w:val="19"/>
  </w:num>
  <w:num w:numId="20">
    <w:abstractNumId w:val="3"/>
  </w:num>
  <w:num w:numId="21">
    <w:abstractNumId w:val="5"/>
  </w:num>
  <w:num w:numId="22">
    <w:abstractNumId w:val="6"/>
  </w:num>
  <w:num w:numId="23">
    <w:abstractNumId w:val="2"/>
  </w:num>
  <w:num w:numId="24">
    <w:abstractNumId w:val="24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31E"/>
    <w:rsid w:val="00011D4A"/>
    <w:rsid w:val="000128E2"/>
    <w:rsid w:val="000175D7"/>
    <w:rsid w:val="00024EBC"/>
    <w:rsid w:val="00027D89"/>
    <w:rsid w:val="00030CAD"/>
    <w:rsid w:val="0003468E"/>
    <w:rsid w:val="00035A42"/>
    <w:rsid w:val="00047740"/>
    <w:rsid w:val="00053D14"/>
    <w:rsid w:val="00055CC6"/>
    <w:rsid w:val="00055DB9"/>
    <w:rsid w:val="00062BD5"/>
    <w:rsid w:val="000650B9"/>
    <w:rsid w:val="000670AD"/>
    <w:rsid w:val="000710C7"/>
    <w:rsid w:val="000763A8"/>
    <w:rsid w:val="00085626"/>
    <w:rsid w:val="00094738"/>
    <w:rsid w:val="00096763"/>
    <w:rsid w:val="00097876"/>
    <w:rsid w:val="00097F9F"/>
    <w:rsid w:val="000C001C"/>
    <w:rsid w:val="000C7A55"/>
    <w:rsid w:val="000D4478"/>
    <w:rsid w:val="000D5C43"/>
    <w:rsid w:val="000E1DF2"/>
    <w:rsid w:val="000F2FFB"/>
    <w:rsid w:val="001176A6"/>
    <w:rsid w:val="00125FBF"/>
    <w:rsid w:val="00127C9A"/>
    <w:rsid w:val="00130A78"/>
    <w:rsid w:val="00174785"/>
    <w:rsid w:val="0019233A"/>
    <w:rsid w:val="001928EF"/>
    <w:rsid w:val="001A5DF5"/>
    <w:rsid w:val="001D530A"/>
    <w:rsid w:val="001E21D2"/>
    <w:rsid w:val="00204608"/>
    <w:rsid w:val="0020707C"/>
    <w:rsid w:val="00212999"/>
    <w:rsid w:val="00215B60"/>
    <w:rsid w:val="00216522"/>
    <w:rsid w:val="00221FB4"/>
    <w:rsid w:val="00224E86"/>
    <w:rsid w:val="00225226"/>
    <w:rsid w:val="0024031E"/>
    <w:rsid w:val="002477CE"/>
    <w:rsid w:val="00265760"/>
    <w:rsid w:val="00266660"/>
    <w:rsid w:val="00281236"/>
    <w:rsid w:val="002825EC"/>
    <w:rsid w:val="00284535"/>
    <w:rsid w:val="00286A23"/>
    <w:rsid w:val="00291864"/>
    <w:rsid w:val="00293EEF"/>
    <w:rsid w:val="002A3C88"/>
    <w:rsid w:val="002B0621"/>
    <w:rsid w:val="002B1CF7"/>
    <w:rsid w:val="002B2338"/>
    <w:rsid w:val="002C10A1"/>
    <w:rsid w:val="002C69BB"/>
    <w:rsid w:val="002E05CB"/>
    <w:rsid w:val="002F6845"/>
    <w:rsid w:val="00306393"/>
    <w:rsid w:val="00310F74"/>
    <w:rsid w:val="00312167"/>
    <w:rsid w:val="00330016"/>
    <w:rsid w:val="0033597F"/>
    <w:rsid w:val="00350F8E"/>
    <w:rsid w:val="0036730C"/>
    <w:rsid w:val="003812B7"/>
    <w:rsid w:val="00382484"/>
    <w:rsid w:val="00385CFD"/>
    <w:rsid w:val="00386BCB"/>
    <w:rsid w:val="00393800"/>
    <w:rsid w:val="003A042E"/>
    <w:rsid w:val="003A4709"/>
    <w:rsid w:val="003A5467"/>
    <w:rsid w:val="003B0B5F"/>
    <w:rsid w:val="003C1B77"/>
    <w:rsid w:val="003C2B48"/>
    <w:rsid w:val="003D2F45"/>
    <w:rsid w:val="003D61DF"/>
    <w:rsid w:val="003D6EA4"/>
    <w:rsid w:val="003E3777"/>
    <w:rsid w:val="003E5E48"/>
    <w:rsid w:val="003E727F"/>
    <w:rsid w:val="003F1416"/>
    <w:rsid w:val="003F6B70"/>
    <w:rsid w:val="00445B94"/>
    <w:rsid w:val="00446D7F"/>
    <w:rsid w:val="00463372"/>
    <w:rsid w:val="0046645A"/>
    <w:rsid w:val="004672B7"/>
    <w:rsid w:val="004679FB"/>
    <w:rsid w:val="004834AF"/>
    <w:rsid w:val="004854D8"/>
    <w:rsid w:val="0049740B"/>
    <w:rsid w:val="004A16EB"/>
    <w:rsid w:val="004A523A"/>
    <w:rsid w:val="004B4D72"/>
    <w:rsid w:val="004C3F90"/>
    <w:rsid w:val="004D498A"/>
    <w:rsid w:val="004D5D56"/>
    <w:rsid w:val="004D74DB"/>
    <w:rsid w:val="004F2781"/>
    <w:rsid w:val="00506E68"/>
    <w:rsid w:val="005112CF"/>
    <w:rsid w:val="0051140B"/>
    <w:rsid w:val="00516197"/>
    <w:rsid w:val="005172DC"/>
    <w:rsid w:val="005267B9"/>
    <w:rsid w:val="005455BC"/>
    <w:rsid w:val="00555E06"/>
    <w:rsid w:val="00561795"/>
    <w:rsid w:val="005619E2"/>
    <w:rsid w:val="00563722"/>
    <w:rsid w:val="00565C0A"/>
    <w:rsid w:val="00571ABB"/>
    <w:rsid w:val="0057236A"/>
    <w:rsid w:val="005841CF"/>
    <w:rsid w:val="00595BD2"/>
    <w:rsid w:val="005A1575"/>
    <w:rsid w:val="005B255F"/>
    <w:rsid w:val="005E07D8"/>
    <w:rsid w:val="005E4CE1"/>
    <w:rsid w:val="005F2244"/>
    <w:rsid w:val="005F3D01"/>
    <w:rsid w:val="005F55D9"/>
    <w:rsid w:val="005F7209"/>
    <w:rsid w:val="00600384"/>
    <w:rsid w:val="00602B1D"/>
    <w:rsid w:val="00610CE4"/>
    <w:rsid w:val="00612677"/>
    <w:rsid w:val="00621E76"/>
    <w:rsid w:val="0062364E"/>
    <w:rsid w:val="00623809"/>
    <w:rsid w:val="00631EBB"/>
    <w:rsid w:val="006333BD"/>
    <w:rsid w:val="00634924"/>
    <w:rsid w:val="00636931"/>
    <w:rsid w:val="00641F2E"/>
    <w:rsid w:val="0064692B"/>
    <w:rsid w:val="00653FC5"/>
    <w:rsid w:val="006558D3"/>
    <w:rsid w:val="00660993"/>
    <w:rsid w:val="0069569D"/>
    <w:rsid w:val="006C471F"/>
    <w:rsid w:val="006D23FD"/>
    <w:rsid w:val="006D739F"/>
    <w:rsid w:val="006E35CE"/>
    <w:rsid w:val="00702D69"/>
    <w:rsid w:val="00710BB7"/>
    <w:rsid w:val="007242BB"/>
    <w:rsid w:val="00724AF9"/>
    <w:rsid w:val="007257C6"/>
    <w:rsid w:val="00753694"/>
    <w:rsid w:val="00760242"/>
    <w:rsid w:val="0076229F"/>
    <w:rsid w:val="00771821"/>
    <w:rsid w:val="0077535B"/>
    <w:rsid w:val="00786326"/>
    <w:rsid w:val="0079717D"/>
    <w:rsid w:val="007A1E83"/>
    <w:rsid w:val="007B11E9"/>
    <w:rsid w:val="007C2DA2"/>
    <w:rsid w:val="007C3D87"/>
    <w:rsid w:val="007C519B"/>
    <w:rsid w:val="007D0B2D"/>
    <w:rsid w:val="007D2337"/>
    <w:rsid w:val="007D39D6"/>
    <w:rsid w:val="007D7220"/>
    <w:rsid w:val="007E0B45"/>
    <w:rsid w:val="007E67DE"/>
    <w:rsid w:val="007F021E"/>
    <w:rsid w:val="007F1B5C"/>
    <w:rsid w:val="007F7AED"/>
    <w:rsid w:val="008010A3"/>
    <w:rsid w:val="00802EEE"/>
    <w:rsid w:val="00804C3C"/>
    <w:rsid w:val="008074B7"/>
    <w:rsid w:val="00814CE5"/>
    <w:rsid w:val="00817740"/>
    <w:rsid w:val="008263DF"/>
    <w:rsid w:val="00836876"/>
    <w:rsid w:val="00837813"/>
    <w:rsid w:val="00843F84"/>
    <w:rsid w:val="00846955"/>
    <w:rsid w:val="00852899"/>
    <w:rsid w:val="00856B4A"/>
    <w:rsid w:val="008600BE"/>
    <w:rsid w:val="00861C16"/>
    <w:rsid w:val="00862259"/>
    <w:rsid w:val="0086673A"/>
    <w:rsid w:val="00873B3D"/>
    <w:rsid w:val="008767D7"/>
    <w:rsid w:val="0088006E"/>
    <w:rsid w:val="00881E00"/>
    <w:rsid w:val="00882FEE"/>
    <w:rsid w:val="008A58B7"/>
    <w:rsid w:val="008B4F7A"/>
    <w:rsid w:val="008C1D74"/>
    <w:rsid w:val="008C4C58"/>
    <w:rsid w:val="008D0A03"/>
    <w:rsid w:val="008E0E93"/>
    <w:rsid w:val="008F0B10"/>
    <w:rsid w:val="0090310B"/>
    <w:rsid w:val="009072E7"/>
    <w:rsid w:val="00912A8A"/>
    <w:rsid w:val="00916D15"/>
    <w:rsid w:val="00930C26"/>
    <w:rsid w:val="00931862"/>
    <w:rsid w:val="00932F12"/>
    <w:rsid w:val="00935D0D"/>
    <w:rsid w:val="00950836"/>
    <w:rsid w:val="00963E71"/>
    <w:rsid w:val="00966B8C"/>
    <w:rsid w:val="00971BCD"/>
    <w:rsid w:val="0098585F"/>
    <w:rsid w:val="0099126C"/>
    <w:rsid w:val="00995A7D"/>
    <w:rsid w:val="009B748C"/>
    <w:rsid w:val="009C6B16"/>
    <w:rsid w:val="009D08D6"/>
    <w:rsid w:val="009D76D7"/>
    <w:rsid w:val="009F12C5"/>
    <w:rsid w:val="009F2F42"/>
    <w:rsid w:val="009F746B"/>
    <w:rsid w:val="00A00A3D"/>
    <w:rsid w:val="00A04341"/>
    <w:rsid w:val="00A05E55"/>
    <w:rsid w:val="00A0628B"/>
    <w:rsid w:val="00A11B56"/>
    <w:rsid w:val="00A12367"/>
    <w:rsid w:val="00A12498"/>
    <w:rsid w:val="00A16527"/>
    <w:rsid w:val="00A239F9"/>
    <w:rsid w:val="00A24C47"/>
    <w:rsid w:val="00A25491"/>
    <w:rsid w:val="00A3382E"/>
    <w:rsid w:val="00A41783"/>
    <w:rsid w:val="00A43CEF"/>
    <w:rsid w:val="00A52A9A"/>
    <w:rsid w:val="00A5542B"/>
    <w:rsid w:val="00A66F00"/>
    <w:rsid w:val="00A67013"/>
    <w:rsid w:val="00A81123"/>
    <w:rsid w:val="00A83933"/>
    <w:rsid w:val="00A85CF5"/>
    <w:rsid w:val="00A8675B"/>
    <w:rsid w:val="00AB161B"/>
    <w:rsid w:val="00AC0D08"/>
    <w:rsid w:val="00AC512D"/>
    <w:rsid w:val="00AC67AD"/>
    <w:rsid w:val="00AD05CD"/>
    <w:rsid w:val="00AF340F"/>
    <w:rsid w:val="00AF5860"/>
    <w:rsid w:val="00B014C6"/>
    <w:rsid w:val="00B22E53"/>
    <w:rsid w:val="00B244A4"/>
    <w:rsid w:val="00B50833"/>
    <w:rsid w:val="00B571E2"/>
    <w:rsid w:val="00B72D02"/>
    <w:rsid w:val="00B83E6E"/>
    <w:rsid w:val="00B8592D"/>
    <w:rsid w:val="00B8699C"/>
    <w:rsid w:val="00B92350"/>
    <w:rsid w:val="00BC29FA"/>
    <w:rsid w:val="00BC6785"/>
    <w:rsid w:val="00BD1E08"/>
    <w:rsid w:val="00BD6ED0"/>
    <w:rsid w:val="00BE1A54"/>
    <w:rsid w:val="00BE42DB"/>
    <w:rsid w:val="00BF6D03"/>
    <w:rsid w:val="00C01A93"/>
    <w:rsid w:val="00C02A52"/>
    <w:rsid w:val="00C02A69"/>
    <w:rsid w:val="00C156E3"/>
    <w:rsid w:val="00C20B11"/>
    <w:rsid w:val="00C211DE"/>
    <w:rsid w:val="00C21B04"/>
    <w:rsid w:val="00C35ABE"/>
    <w:rsid w:val="00C547CC"/>
    <w:rsid w:val="00C57CE2"/>
    <w:rsid w:val="00C60366"/>
    <w:rsid w:val="00C62840"/>
    <w:rsid w:val="00C700C1"/>
    <w:rsid w:val="00C744D3"/>
    <w:rsid w:val="00C808DB"/>
    <w:rsid w:val="00C82E8F"/>
    <w:rsid w:val="00C92218"/>
    <w:rsid w:val="00C92500"/>
    <w:rsid w:val="00C9672B"/>
    <w:rsid w:val="00CA2B05"/>
    <w:rsid w:val="00CA2F6C"/>
    <w:rsid w:val="00CA51D5"/>
    <w:rsid w:val="00CA6789"/>
    <w:rsid w:val="00CC66A8"/>
    <w:rsid w:val="00CE24C3"/>
    <w:rsid w:val="00CE41B2"/>
    <w:rsid w:val="00CE55A4"/>
    <w:rsid w:val="00CE73EA"/>
    <w:rsid w:val="00CF52BA"/>
    <w:rsid w:val="00D01825"/>
    <w:rsid w:val="00D01E7B"/>
    <w:rsid w:val="00D1420F"/>
    <w:rsid w:val="00D1482B"/>
    <w:rsid w:val="00D14997"/>
    <w:rsid w:val="00D17180"/>
    <w:rsid w:val="00D324DC"/>
    <w:rsid w:val="00D33360"/>
    <w:rsid w:val="00D52675"/>
    <w:rsid w:val="00D61604"/>
    <w:rsid w:val="00D71EE6"/>
    <w:rsid w:val="00D72CEE"/>
    <w:rsid w:val="00D81321"/>
    <w:rsid w:val="00D86E0D"/>
    <w:rsid w:val="00DA2D89"/>
    <w:rsid w:val="00DA2E6C"/>
    <w:rsid w:val="00DB3FDF"/>
    <w:rsid w:val="00DD0BF5"/>
    <w:rsid w:val="00DE1579"/>
    <w:rsid w:val="00DE15EF"/>
    <w:rsid w:val="00DE61D5"/>
    <w:rsid w:val="00DF0200"/>
    <w:rsid w:val="00DF66EE"/>
    <w:rsid w:val="00E13FFC"/>
    <w:rsid w:val="00E17D82"/>
    <w:rsid w:val="00E47671"/>
    <w:rsid w:val="00E55D1F"/>
    <w:rsid w:val="00E562CD"/>
    <w:rsid w:val="00E7260B"/>
    <w:rsid w:val="00E75262"/>
    <w:rsid w:val="00E80EFC"/>
    <w:rsid w:val="00E81FAC"/>
    <w:rsid w:val="00E902DC"/>
    <w:rsid w:val="00EA6B6A"/>
    <w:rsid w:val="00EC30C8"/>
    <w:rsid w:val="00EC5CAE"/>
    <w:rsid w:val="00ED7D05"/>
    <w:rsid w:val="00EE15A1"/>
    <w:rsid w:val="00EE3492"/>
    <w:rsid w:val="00EE35A6"/>
    <w:rsid w:val="00EF08F4"/>
    <w:rsid w:val="00F002F5"/>
    <w:rsid w:val="00F071F7"/>
    <w:rsid w:val="00F104E5"/>
    <w:rsid w:val="00F11CBC"/>
    <w:rsid w:val="00F42FF6"/>
    <w:rsid w:val="00F43631"/>
    <w:rsid w:val="00F5201F"/>
    <w:rsid w:val="00F54FC0"/>
    <w:rsid w:val="00F617B0"/>
    <w:rsid w:val="00F736A0"/>
    <w:rsid w:val="00F7409D"/>
    <w:rsid w:val="00F822AB"/>
    <w:rsid w:val="00F8376C"/>
    <w:rsid w:val="00F87EAE"/>
    <w:rsid w:val="00F950BC"/>
    <w:rsid w:val="00F973B0"/>
    <w:rsid w:val="00FA2F2E"/>
    <w:rsid w:val="00FA6BFC"/>
    <w:rsid w:val="00FB0FBB"/>
    <w:rsid w:val="00FB1EA1"/>
    <w:rsid w:val="00FC0B43"/>
    <w:rsid w:val="00FC53B7"/>
    <w:rsid w:val="00FD0377"/>
    <w:rsid w:val="00FE118A"/>
    <w:rsid w:val="00FE300C"/>
    <w:rsid w:val="00FE7C94"/>
    <w:rsid w:val="00FF03E1"/>
    <w:rsid w:val="00FF19EB"/>
    <w:rsid w:val="00FF547B"/>
    <w:rsid w:val="00FF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D4D039"/>
  <w15:chartTrackingRefBased/>
  <w15:docId w15:val="{60AED25C-D19D-4530-B37F-9422A16C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A9A"/>
    <w:rPr>
      <w:lang w:val="en-AU" w:eastAsia="bg-BG"/>
    </w:rPr>
  </w:style>
  <w:style w:type="paragraph" w:styleId="Heading1">
    <w:name w:val="heading 1"/>
    <w:basedOn w:val="Normal"/>
    <w:next w:val="Normal"/>
    <w:qFormat/>
    <w:rsid w:val="00AF340F"/>
    <w:pPr>
      <w:keepNext/>
      <w:jc w:val="center"/>
      <w:outlineLvl w:val="0"/>
    </w:pPr>
    <w:rPr>
      <w:b/>
      <w:sz w:val="28"/>
      <w:lang w:val="bg-BG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177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AF340F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rsid w:val="007F7AED"/>
    <w:pPr>
      <w:tabs>
        <w:tab w:val="center" w:pos="4153"/>
        <w:tab w:val="right" w:pos="8306"/>
      </w:tabs>
    </w:pPr>
    <w:rPr>
      <w:lang w:val="en-GB" w:eastAsia="en-US"/>
    </w:rPr>
  </w:style>
  <w:style w:type="paragraph" w:styleId="Caption">
    <w:name w:val="caption"/>
    <w:basedOn w:val="Normal"/>
    <w:next w:val="Normal"/>
    <w:semiHidden/>
    <w:unhideWhenUsed/>
    <w:qFormat/>
    <w:rsid w:val="00215B60"/>
    <w:rPr>
      <w:b/>
      <w:bCs/>
    </w:rPr>
  </w:style>
  <w:style w:type="character" w:customStyle="1" w:styleId="Heading2Char">
    <w:name w:val="Heading 2 Char"/>
    <w:link w:val="Heading2"/>
    <w:semiHidden/>
    <w:rsid w:val="00817740"/>
    <w:rPr>
      <w:rFonts w:ascii="Cambria" w:eastAsia="Times New Roman" w:hAnsi="Cambria" w:cs="Times New Roman"/>
      <w:b/>
      <w:bCs/>
      <w:i/>
      <w:iCs/>
      <w:sz w:val="28"/>
      <w:szCs w:val="28"/>
      <w:lang w:val="en-AU"/>
    </w:rPr>
  </w:style>
  <w:style w:type="paragraph" w:styleId="ListParagraph">
    <w:name w:val="List Paragraph"/>
    <w:basedOn w:val="Normal"/>
    <w:uiPriority w:val="34"/>
    <w:qFormat/>
    <w:rsid w:val="008177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  <w:style w:type="paragraph" w:styleId="Footer">
    <w:name w:val="footer"/>
    <w:basedOn w:val="Normal"/>
    <w:link w:val="FooterChar"/>
    <w:rsid w:val="000D5C4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D5C43"/>
    <w:rPr>
      <w:lang w:val="en-AU"/>
    </w:rPr>
  </w:style>
  <w:style w:type="paragraph" w:styleId="NormalWeb">
    <w:name w:val="Normal (Web)"/>
    <w:basedOn w:val="Normal"/>
    <w:uiPriority w:val="99"/>
    <w:unhideWhenUsed/>
    <w:rsid w:val="00D61604"/>
    <w:pPr>
      <w:spacing w:before="100" w:beforeAutospacing="1" w:after="100" w:afterAutospacing="1"/>
    </w:pPr>
    <w:rPr>
      <w:rFonts w:ascii="Verdana" w:hAnsi="Verdana"/>
      <w:color w:val="404D54"/>
      <w:sz w:val="19"/>
      <w:szCs w:val="19"/>
      <w:lang w:val="bg-BG"/>
    </w:rPr>
  </w:style>
  <w:style w:type="paragraph" w:customStyle="1" w:styleId="Default">
    <w:name w:val="Default"/>
    <w:rsid w:val="0077535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bg-BG" w:eastAsia="bg-BG"/>
    </w:rPr>
  </w:style>
  <w:style w:type="paragraph" w:customStyle="1" w:styleId="CM1">
    <w:name w:val="CM1"/>
    <w:basedOn w:val="Default"/>
    <w:next w:val="Default"/>
    <w:uiPriority w:val="99"/>
    <w:rsid w:val="0077535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7535B"/>
    <w:rPr>
      <w:rFonts w:cs="Times New Roman"/>
      <w:color w:val="auto"/>
    </w:rPr>
  </w:style>
  <w:style w:type="character" w:styleId="Hyperlink">
    <w:name w:val="Hyperlink"/>
    <w:rsid w:val="003C2B4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4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41CF"/>
    <w:rPr>
      <w:rFonts w:ascii="Segoe UI" w:hAnsi="Segoe UI" w:cs="Segoe UI"/>
      <w:sz w:val="18"/>
      <w:szCs w:val="18"/>
      <w:lang w:val="en-AU"/>
    </w:rPr>
  </w:style>
  <w:style w:type="table" w:styleId="TableGrid">
    <w:name w:val="Table Grid"/>
    <w:basedOn w:val="TableNormal"/>
    <w:uiPriority w:val="39"/>
    <w:rsid w:val="00AC512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C3D87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42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7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788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1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93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31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9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976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5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5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69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10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7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3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041828543">
                  <w:marLeft w:val="25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86426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27722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single" w:sz="6" w:space="0" w:color="0C9FD3"/>
                            <w:left w:val="single" w:sz="6" w:space="0" w:color="0C9FD3"/>
                            <w:bottom w:val="single" w:sz="6" w:space="0" w:color="0C9FD3"/>
                            <w:right w:val="single" w:sz="6" w:space="0" w:color="0C9FD3"/>
                          </w:divBdr>
                          <w:divsChild>
                            <w:div w:id="176881693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2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3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20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7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93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7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10593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23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14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32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8364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7192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50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8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1563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21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9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5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6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40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86571">
                  <w:marLeft w:val="0"/>
                  <w:marRight w:val="0"/>
                  <w:marTop w:val="34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9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3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50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109858157">
                  <w:marLeft w:val="25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2443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756402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single" w:sz="6" w:space="0" w:color="0C9FD3"/>
                            <w:left w:val="single" w:sz="6" w:space="0" w:color="0C9FD3"/>
                            <w:bottom w:val="single" w:sz="6" w:space="0" w:color="0C9FD3"/>
                            <w:right w:val="single" w:sz="6" w:space="0" w:color="0C9FD3"/>
                          </w:divBdr>
                          <w:divsChild>
                            <w:div w:id="5304563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BCB6A-066F-4488-B712-FBB8E619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HCData</Company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bistra_p</dc:creator>
  <cp:keywords/>
  <cp:lastModifiedBy>Lusi</cp:lastModifiedBy>
  <cp:revision>2</cp:revision>
  <cp:lastPrinted>2021-02-15T08:13:00Z</cp:lastPrinted>
  <dcterms:created xsi:type="dcterms:W3CDTF">2024-01-12T08:42:00Z</dcterms:created>
  <dcterms:modified xsi:type="dcterms:W3CDTF">2024-01-12T08:42:00Z</dcterms:modified>
</cp:coreProperties>
</file>